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48" w:rsidRDefault="00E40348" w:rsidP="00E4034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мероприятий, направленных на предупреждение коррупции, в Управлении о</w:t>
      </w:r>
      <w:r w:rsidRPr="007A4794">
        <w:rPr>
          <w:sz w:val="28"/>
          <w:szCs w:val="28"/>
        </w:rPr>
        <w:t>рганизована своевременная сдача служащими Управления сведений о доходах, об имуществе и обязательствах имущественного характера своих, супруги (супруга) и несовершеннолетних детей за 201</w:t>
      </w:r>
      <w:r>
        <w:rPr>
          <w:sz w:val="28"/>
          <w:szCs w:val="28"/>
        </w:rPr>
        <w:t>1</w:t>
      </w:r>
      <w:r w:rsidRPr="007A4794">
        <w:rPr>
          <w:sz w:val="28"/>
          <w:szCs w:val="28"/>
        </w:rPr>
        <w:t xml:space="preserve"> год. Представленные сведения проверены на правильность заполнения и приобщены к личным делам служащих. Информация о доходах, об имуществе и обязательствах имущественного характера размещена на сайте Управления в установленные сроки.</w:t>
      </w:r>
      <w:r w:rsidRPr="00EA187F">
        <w:rPr>
          <w:sz w:val="28"/>
          <w:szCs w:val="28"/>
        </w:rPr>
        <w:t xml:space="preserve"> </w:t>
      </w:r>
    </w:p>
    <w:p w:rsidR="00E40348" w:rsidRPr="00E7631A" w:rsidRDefault="00E40348" w:rsidP="00E40348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7631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ы 7 </w:t>
      </w:r>
      <w:r w:rsidRPr="00E7631A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631A">
        <w:rPr>
          <w:rFonts w:ascii="Times New Roman" w:hAnsi="Times New Roman" w:cs="Times New Roman"/>
          <w:sz w:val="28"/>
          <w:szCs w:val="28"/>
        </w:rPr>
        <w:t xml:space="preserve">к достоверности представляемых гражданами  данных при поступлении на гражданскую службу (сведений о наличии или отсутствии судимости, </w:t>
      </w:r>
      <w:r>
        <w:rPr>
          <w:rFonts w:ascii="Times New Roman" w:hAnsi="Times New Roman"/>
          <w:sz w:val="28"/>
          <w:szCs w:val="28"/>
        </w:rPr>
        <w:t xml:space="preserve">о наличии или отсутствии ценных бумаг, акций, </w:t>
      </w:r>
      <w:r w:rsidRPr="00E7631A">
        <w:rPr>
          <w:rFonts w:ascii="Times New Roman" w:hAnsi="Times New Roman" w:cs="Times New Roman"/>
          <w:sz w:val="28"/>
          <w:szCs w:val="28"/>
        </w:rPr>
        <w:t>документов об образовании). По итогам проведенной проверки граждан, предоставивших недостоверные сведения, выявлено не было.</w:t>
      </w:r>
    </w:p>
    <w:p w:rsidR="00E40348" w:rsidRPr="00E7631A" w:rsidRDefault="00E40348" w:rsidP="00E40348">
      <w:pPr>
        <w:tabs>
          <w:tab w:val="left" w:pos="4680"/>
        </w:tabs>
        <w:ind w:firstLine="680"/>
        <w:jc w:val="both"/>
        <w:rPr>
          <w:sz w:val="28"/>
          <w:szCs w:val="28"/>
        </w:rPr>
      </w:pPr>
      <w:r w:rsidRPr="00E7631A">
        <w:rPr>
          <w:sz w:val="28"/>
          <w:szCs w:val="28"/>
        </w:rPr>
        <w:t>В соответствии с порядком уведомления федеральными государственными гражданскими служащими, замещающими должности федеральной государственной гражданской службы в Управлении, назначение на которые и освобождение от которых осуществляется руководителем Управления, об иной оплачиваемой работе, 1 гражданский служащий уведомил об иной оплачиваемой работе.</w:t>
      </w:r>
    </w:p>
    <w:p w:rsidR="00E40348" w:rsidRPr="00E7631A" w:rsidRDefault="00E40348" w:rsidP="00E40348">
      <w:pPr>
        <w:ind w:firstLine="720"/>
        <w:jc w:val="both"/>
        <w:rPr>
          <w:sz w:val="28"/>
          <w:szCs w:val="28"/>
        </w:rPr>
      </w:pPr>
      <w:r w:rsidRPr="00E7631A">
        <w:rPr>
          <w:sz w:val="28"/>
          <w:szCs w:val="28"/>
        </w:rPr>
        <w:t xml:space="preserve">В 2012 году проведено 1 заседание Комиссии по соблюдению требований к служебному поведению государственных гражданских служащих Управления и урегулированию конфликта интересов. </w:t>
      </w:r>
      <w:proofErr w:type="gramStart"/>
      <w:r w:rsidRPr="00E7631A">
        <w:rPr>
          <w:sz w:val="28"/>
          <w:szCs w:val="28"/>
        </w:rPr>
        <w:t xml:space="preserve">На заседании Комиссии рассматривался вопрос о не предоставлении сведений о доходах, об имуществе и обязательствах имущественного характера государственным гражданским служащим, должность которого включена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Управления </w:t>
      </w:r>
      <w:proofErr w:type="spellStart"/>
      <w:r w:rsidRPr="00E7631A">
        <w:rPr>
          <w:sz w:val="28"/>
          <w:szCs w:val="28"/>
        </w:rPr>
        <w:t>Роскомнадзора</w:t>
      </w:r>
      <w:proofErr w:type="spellEnd"/>
      <w:r w:rsidRPr="00E7631A">
        <w:rPr>
          <w:sz w:val="28"/>
          <w:szCs w:val="28"/>
        </w:rPr>
        <w:t xml:space="preserve"> по Республике Башкортостан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7631A">
        <w:rPr>
          <w:sz w:val="28"/>
          <w:szCs w:val="28"/>
        </w:rPr>
        <w:t xml:space="preserve"> сведения  о доходах, об имуществе и обязательствах имущественного характера своих супруги (супруга) и несовершеннолетних детей.  Комиссия решила признать, что причина </w:t>
      </w:r>
      <w:proofErr w:type="spellStart"/>
      <w:r w:rsidRPr="00E7631A">
        <w:rPr>
          <w:sz w:val="28"/>
          <w:szCs w:val="28"/>
        </w:rPr>
        <w:t>непредоставления</w:t>
      </w:r>
      <w:proofErr w:type="spellEnd"/>
      <w:r w:rsidRPr="00E7631A">
        <w:rPr>
          <w:sz w:val="28"/>
          <w:szCs w:val="28"/>
        </w:rPr>
        <w:t xml:space="preserve"> государственным служащим сведений о доходах, об имуществе и обязательствах имущественного характера за 2011 год в отдел организационной, правовой работы и кадров является объективной и уважительной. По выздоровлению государственного гражданского служащего обязать ее предоставить сведения о доходах, об имуществе и обязательствах имущественного характера за 2011 год. Информация о результатах заседаний комиссии размещена на </w:t>
      </w:r>
      <w:r>
        <w:rPr>
          <w:sz w:val="28"/>
          <w:szCs w:val="28"/>
        </w:rPr>
        <w:t xml:space="preserve">официальном </w:t>
      </w:r>
      <w:r w:rsidRPr="00E7631A">
        <w:rPr>
          <w:sz w:val="28"/>
          <w:szCs w:val="28"/>
        </w:rPr>
        <w:t>сайте Управления.</w:t>
      </w:r>
    </w:p>
    <w:p w:rsidR="00E40348" w:rsidRDefault="00E40348" w:rsidP="00E40348">
      <w:pPr>
        <w:ind w:firstLine="708"/>
        <w:jc w:val="both"/>
        <w:rPr>
          <w:sz w:val="28"/>
          <w:szCs w:val="28"/>
        </w:rPr>
      </w:pPr>
      <w:r w:rsidRPr="00B20902">
        <w:rPr>
          <w:sz w:val="28"/>
          <w:szCs w:val="28"/>
        </w:rPr>
        <w:t>Вопросы соблюдения законодательства Российской Федерации о противодействии коррупции включены в обязательный перечень вопросов при проведении конкурсов на замещение вакантных должност</w:t>
      </w:r>
      <w:r>
        <w:rPr>
          <w:sz w:val="28"/>
          <w:szCs w:val="28"/>
        </w:rPr>
        <w:t xml:space="preserve">ей и на </w:t>
      </w:r>
      <w:r w:rsidRPr="00B20902">
        <w:rPr>
          <w:sz w:val="28"/>
          <w:szCs w:val="28"/>
        </w:rPr>
        <w:t>включение в кадровый резе</w:t>
      </w:r>
      <w:r>
        <w:rPr>
          <w:sz w:val="28"/>
          <w:szCs w:val="28"/>
        </w:rPr>
        <w:t xml:space="preserve">рв для замещения вакантных должностей государственной гражданской службы. </w:t>
      </w:r>
    </w:p>
    <w:p w:rsidR="00E40348" w:rsidRDefault="00E40348" w:rsidP="00E40348">
      <w:pPr>
        <w:ind w:firstLine="68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 xml:space="preserve">Приказом Управления </w:t>
      </w:r>
      <w:proofErr w:type="spellStart"/>
      <w:r>
        <w:rPr>
          <w:spacing w:val="-5"/>
          <w:sz w:val="28"/>
          <w:szCs w:val="28"/>
        </w:rPr>
        <w:t>Роскомнадзора</w:t>
      </w:r>
      <w:proofErr w:type="spellEnd"/>
      <w:r>
        <w:rPr>
          <w:spacing w:val="-5"/>
          <w:sz w:val="28"/>
          <w:szCs w:val="28"/>
        </w:rPr>
        <w:t xml:space="preserve"> по Республике Башкортостан от 30 июля 2012 года № 638 утвержден План противодействия коррупции Управления </w:t>
      </w:r>
      <w:proofErr w:type="spellStart"/>
      <w:r>
        <w:rPr>
          <w:spacing w:val="-5"/>
          <w:sz w:val="28"/>
          <w:szCs w:val="28"/>
        </w:rPr>
        <w:t>Роскомнадзора</w:t>
      </w:r>
      <w:proofErr w:type="spellEnd"/>
      <w:r>
        <w:rPr>
          <w:spacing w:val="-5"/>
          <w:sz w:val="28"/>
          <w:szCs w:val="28"/>
        </w:rPr>
        <w:t xml:space="preserve"> по Республике Башкортостан на 2012-2013 годы. </w:t>
      </w:r>
    </w:p>
    <w:p w:rsidR="00E40348" w:rsidRPr="000728EA" w:rsidRDefault="00E40348" w:rsidP="00E40348">
      <w:pPr>
        <w:ind w:firstLine="708"/>
        <w:jc w:val="both"/>
        <w:rPr>
          <w:sz w:val="28"/>
          <w:szCs w:val="28"/>
        </w:rPr>
      </w:pPr>
      <w:r w:rsidRPr="000728EA">
        <w:rPr>
          <w:sz w:val="28"/>
          <w:szCs w:val="28"/>
        </w:rPr>
        <w:t>На официальном сайте Управления регулярно предоставлялись сведения о проведенных проверках (новости), в том числе в мероприятиях по контролю</w:t>
      </w:r>
      <w:r>
        <w:rPr>
          <w:sz w:val="28"/>
          <w:szCs w:val="28"/>
        </w:rPr>
        <w:t>,</w:t>
      </w:r>
      <w:r w:rsidRPr="000728EA">
        <w:rPr>
          <w:sz w:val="28"/>
          <w:szCs w:val="28"/>
        </w:rPr>
        <w:t xml:space="preserve"> о нарушениях в установленных сферах деятельности.  </w:t>
      </w:r>
    </w:p>
    <w:p w:rsidR="00E40348" w:rsidRDefault="00E40348" w:rsidP="00E40348">
      <w:pPr>
        <w:ind w:firstLine="708"/>
        <w:jc w:val="both"/>
      </w:pPr>
      <w:r>
        <w:rPr>
          <w:sz w:val="28"/>
          <w:szCs w:val="28"/>
        </w:rPr>
        <w:t xml:space="preserve">С государственными гражданскими служащими Управления </w:t>
      </w:r>
      <w:r w:rsidRPr="00287420">
        <w:rPr>
          <w:sz w:val="28"/>
          <w:szCs w:val="28"/>
        </w:rPr>
        <w:t>проводятся разъяснительные работы об обязательном соблюдении федеральными государственными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коррупции.</w:t>
      </w:r>
      <w:r>
        <w:rPr>
          <w:sz w:val="28"/>
          <w:szCs w:val="28"/>
        </w:rPr>
        <w:t xml:space="preserve"> При увольнении с гражданской службы с государственными гражданскими служащими проводится инструктаж о необходимости соблюдения ограничений, налагаемых на граждан, замещавших должности гражданской службы, при заключении ими трудового договора.  </w:t>
      </w:r>
    </w:p>
    <w:p w:rsidR="00E40348" w:rsidRPr="000728EA" w:rsidRDefault="00E40348" w:rsidP="00E40348">
      <w:pPr>
        <w:pStyle w:val="ConsPlusCell"/>
        <w:ind w:firstLine="720"/>
        <w:jc w:val="both"/>
        <w:rPr>
          <w:sz w:val="28"/>
          <w:szCs w:val="28"/>
        </w:rPr>
      </w:pPr>
      <w:proofErr w:type="gramStart"/>
      <w:r w:rsidRPr="000728EA">
        <w:rPr>
          <w:sz w:val="28"/>
          <w:szCs w:val="28"/>
        </w:rPr>
        <w:t>На методических занятиях (совещаниях) Управления были доведены до государственных гражданских служащих положения законодательства Российской Федерации о противодействии коррупции, в том числе об установленных наказаниях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 Федерации о</w:t>
      </w:r>
      <w:proofErr w:type="gramEnd"/>
      <w:r w:rsidRPr="000728EA">
        <w:rPr>
          <w:sz w:val="28"/>
          <w:szCs w:val="28"/>
        </w:rPr>
        <w:t xml:space="preserve"> </w:t>
      </w:r>
      <w:proofErr w:type="gramStart"/>
      <w:r w:rsidRPr="000728EA">
        <w:rPr>
          <w:sz w:val="28"/>
          <w:szCs w:val="28"/>
        </w:rPr>
        <w:t>противодействии</w:t>
      </w:r>
      <w:proofErr w:type="gramEnd"/>
      <w:r w:rsidRPr="000728EA">
        <w:rPr>
          <w:sz w:val="28"/>
          <w:szCs w:val="28"/>
        </w:rPr>
        <w:t xml:space="preserve"> коррупции. В частности, до сотрудников были доведены также изменения в законодательство о том, что федеральными законами о видах государственной службы устанавливаются особенности ротации государственных служащих, учитывающие специфику</w:t>
      </w:r>
      <w:r w:rsidRPr="00053212">
        <w:rPr>
          <w:color w:val="943634"/>
          <w:sz w:val="28"/>
          <w:szCs w:val="28"/>
        </w:rPr>
        <w:t xml:space="preserve"> </w:t>
      </w:r>
      <w:r w:rsidRPr="000728EA">
        <w:rPr>
          <w:sz w:val="28"/>
          <w:szCs w:val="28"/>
        </w:rPr>
        <w:t>прохождения государственной службы соответствующего вида.</w:t>
      </w:r>
    </w:p>
    <w:p w:rsidR="00E40348" w:rsidRPr="00B20902" w:rsidRDefault="00E40348" w:rsidP="00E40348">
      <w:pPr>
        <w:ind w:firstLine="708"/>
        <w:jc w:val="both"/>
        <w:rPr>
          <w:sz w:val="28"/>
          <w:szCs w:val="28"/>
        </w:rPr>
      </w:pPr>
      <w:r w:rsidRPr="00B20902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B20902">
        <w:rPr>
          <w:sz w:val="28"/>
          <w:szCs w:val="28"/>
        </w:rPr>
        <w:t xml:space="preserve">210-ФЗ «Об организации предоставления государственных и муниципальных услуг» Управление </w:t>
      </w:r>
      <w:proofErr w:type="spellStart"/>
      <w:r w:rsidRPr="00B20902">
        <w:rPr>
          <w:sz w:val="28"/>
          <w:szCs w:val="28"/>
        </w:rPr>
        <w:t>Роскомнадзора</w:t>
      </w:r>
      <w:proofErr w:type="spellEnd"/>
      <w:r w:rsidRPr="00B20902">
        <w:rPr>
          <w:sz w:val="28"/>
          <w:szCs w:val="28"/>
        </w:rPr>
        <w:t xml:space="preserve"> по Республике Башкортостан осуществляет оказание государственных услуг в форме электронных документов на Едином портале государственных и муниципальных услуг (функций) в сети Интернет. Реализована возможность предоставления государственной услуги «Ведение реестра операторов, осуществляющих обработку персональных данных» путём направления уведомления об обработке персональных данных, информационного письма о внесении изменений в ранее поданное уведомление, а также заявления на исключение из реестра операторов персональных данных в электронном виде. </w:t>
      </w:r>
      <w:proofErr w:type="gramStart"/>
      <w:r w:rsidRPr="00B20902">
        <w:rPr>
          <w:sz w:val="28"/>
          <w:szCs w:val="28"/>
        </w:rPr>
        <w:t xml:space="preserve">Также реализована возможность предоставления государственных услуг по оформлению свидетельства о регистрации радиоэлектронных средств, выдачи разрешений на применение франкировальных машин,  регистрации средств массовой информации, </w:t>
      </w:r>
      <w:r w:rsidRPr="00F15A41">
        <w:rPr>
          <w:sz w:val="28"/>
          <w:szCs w:val="28"/>
        </w:rPr>
        <w:t>отправки обращений граждан,</w:t>
      </w:r>
      <w:r>
        <w:rPr>
          <w:b/>
          <w:color w:val="943634"/>
          <w:sz w:val="28"/>
          <w:szCs w:val="28"/>
        </w:rPr>
        <w:t xml:space="preserve"> </w:t>
      </w:r>
      <w:r w:rsidRPr="00B20902">
        <w:rPr>
          <w:sz w:val="28"/>
          <w:szCs w:val="28"/>
        </w:rPr>
        <w:t xml:space="preserve">ведение реестра плательщиков страховых взносов, рассмотрение обращений операторов связи по вопросам присоединения сетей электросвязи и взаимодействия операторов связи, </w:t>
      </w:r>
      <w:r w:rsidRPr="00B20902">
        <w:rPr>
          <w:sz w:val="28"/>
          <w:szCs w:val="28"/>
        </w:rPr>
        <w:lastRenderedPageBreak/>
        <w:t xml:space="preserve">принятие по ним решения и выдача предписаний в соответствии с федеральным законом. </w:t>
      </w:r>
      <w:proofErr w:type="gramEnd"/>
    </w:p>
    <w:p w:rsidR="00E40348" w:rsidRPr="00F15A41" w:rsidRDefault="00E40348" w:rsidP="00E40348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F15A41">
        <w:rPr>
          <w:b w:val="0"/>
          <w:sz w:val="28"/>
          <w:szCs w:val="28"/>
        </w:rPr>
        <w:t>На официальном сайте Управления размещены типовые формы документов, связанных с предоставлением государственных услуг, а также ре</w:t>
      </w:r>
      <w:r>
        <w:rPr>
          <w:b w:val="0"/>
          <w:sz w:val="28"/>
          <w:szCs w:val="28"/>
        </w:rPr>
        <w:t>комендации и образцы документов.</w:t>
      </w:r>
      <w:r w:rsidRPr="00F15A41">
        <w:rPr>
          <w:b w:val="0"/>
          <w:sz w:val="28"/>
          <w:szCs w:val="28"/>
        </w:rPr>
        <w:t xml:space="preserve"> </w:t>
      </w:r>
    </w:p>
    <w:p w:rsidR="00E40348" w:rsidRDefault="00E40348" w:rsidP="00E40348">
      <w:pPr>
        <w:ind w:firstLine="680"/>
        <w:jc w:val="both"/>
        <w:rPr>
          <w:spacing w:val="-4"/>
          <w:sz w:val="28"/>
          <w:szCs w:val="28"/>
        </w:rPr>
      </w:pPr>
      <w:r w:rsidRPr="007A4794">
        <w:rPr>
          <w:spacing w:val="-4"/>
          <w:sz w:val="28"/>
          <w:szCs w:val="28"/>
        </w:rPr>
        <w:t>В целях проведения анализа, направленного на совершенствование условий, процедур и механизмов государственных закупок, руководителю Управления представляется отчет перед заключением гос</w:t>
      </w:r>
      <w:r>
        <w:rPr>
          <w:spacing w:val="-4"/>
          <w:sz w:val="28"/>
          <w:szCs w:val="28"/>
        </w:rPr>
        <w:t xml:space="preserve">ударственных </w:t>
      </w:r>
      <w:r w:rsidRPr="007A4794">
        <w:rPr>
          <w:spacing w:val="-4"/>
          <w:sz w:val="28"/>
          <w:szCs w:val="28"/>
        </w:rPr>
        <w:t xml:space="preserve">контрактов и по факту их исполнения. </w:t>
      </w:r>
    </w:p>
    <w:p w:rsidR="00E40348" w:rsidRDefault="00E40348" w:rsidP="00E40348"/>
    <w:p w:rsidR="00863864" w:rsidRDefault="00863864">
      <w:bookmarkStart w:id="0" w:name="_GoBack"/>
      <w:bookmarkEnd w:id="0"/>
    </w:p>
    <w:sectPr w:rsidR="00863864" w:rsidSect="0032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48"/>
    <w:rsid w:val="00863864"/>
    <w:rsid w:val="00E4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0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0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40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0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0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40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2013-11-07T09:53:00Z</dcterms:created>
  <dcterms:modified xsi:type="dcterms:W3CDTF">2013-11-07T09:53:00Z</dcterms:modified>
</cp:coreProperties>
</file>