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F8" w:rsidRPr="00FF425D" w:rsidRDefault="001561F8" w:rsidP="001561F8">
      <w:pPr>
        <w:shd w:val="clear" w:color="auto" w:fill="FFFFFF"/>
        <w:tabs>
          <w:tab w:val="left" w:pos="900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Работа по противодействию коррупции</w:t>
      </w:r>
    </w:p>
    <w:p w:rsidR="001561F8" w:rsidRPr="00FF425D" w:rsidRDefault="001561F8" w:rsidP="001561F8">
      <w:pPr>
        <w:shd w:val="clear" w:color="auto" w:fill="FFFFFF"/>
        <w:tabs>
          <w:tab w:val="left" w:pos="0"/>
        </w:tabs>
        <w:ind w:firstLine="851"/>
        <w:rPr>
          <w:sz w:val="28"/>
          <w:szCs w:val="28"/>
        </w:rPr>
      </w:pPr>
    </w:p>
    <w:p w:rsidR="001561F8" w:rsidRPr="00FF425D" w:rsidRDefault="001561F8" w:rsidP="001561F8">
      <w:pPr>
        <w:tabs>
          <w:tab w:val="left" w:pos="993"/>
        </w:tabs>
        <w:rPr>
          <w:sz w:val="28"/>
          <w:szCs w:val="28"/>
        </w:rPr>
      </w:pPr>
      <w:r w:rsidRPr="00FF425D">
        <w:rPr>
          <w:sz w:val="28"/>
          <w:szCs w:val="28"/>
        </w:rPr>
        <w:t xml:space="preserve">Организация мероприятий по борьбе с коррупцией проводится в соответствии с утвержденным Планом Управления </w:t>
      </w:r>
      <w:proofErr w:type="spellStart"/>
      <w:r w:rsidRPr="00FF425D">
        <w:rPr>
          <w:sz w:val="28"/>
          <w:szCs w:val="28"/>
        </w:rPr>
        <w:t>Роскомнадзора</w:t>
      </w:r>
      <w:proofErr w:type="spellEnd"/>
      <w:r w:rsidRPr="00FF425D">
        <w:rPr>
          <w:sz w:val="28"/>
          <w:szCs w:val="28"/>
        </w:rPr>
        <w:t xml:space="preserve"> по Республике Башкортостан по противодействию коррупции на 201</w:t>
      </w:r>
      <w:r>
        <w:rPr>
          <w:sz w:val="28"/>
          <w:szCs w:val="28"/>
        </w:rPr>
        <w:t>8</w:t>
      </w:r>
      <w:r w:rsidRPr="00FF425D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FF425D">
        <w:rPr>
          <w:sz w:val="28"/>
          <w:szCs w:val="28"/>
        </w:rPr>
        <w:t xml:space="preserve">  годы, утвержденным приказом Управления </w:t>
      </w:r>
      <w:proofErr w:type="spellStart"/>
      <w:r w:rsidRPr="00FF425D">
        <w:rPr>
          <w:sz w:val="28"/>
          <w:szCs w:val="28"/>
        </w:rPr>
        <w:t>Роскомнадзора</w:t>
      </w:r>
      <w:proofErr w:type="spellEnd"/>
      <w:r w:rsidRPr="00FF425D">
        <w:rPr>
          <w:sz w:val="28"/>
          <w:szCs w:val="28"/>
        </w:rPr>
        <w:t xml:space="preserve"> по Республике Башкортостан (далее – Управление)  от </w:t>
      </w:r>
      <w:r>
        <w:rPr>
          <w:sz w:val="28"/>
          <w:szCs w:val="28"/>
        </w:rPr>
        <w:t>9 августа</w:t>
      </w:r>
      <w:r w:rsidRPr="00FF425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F425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214</w:t>
      </w:r>
      <w:r w:rsidRPr="00FF425D">
        <w:rPr>
          <w:sz w:val="28"/>
          <w:szCs w:val="28"/>
        </w:rPr>
        <w:t>.</w:t>
      </w:r>
    </w:p>
    <w:p w:rsidR="001561F8" w:rsidRDefault="001561F8" w:rsidP="001561F8">
      <w:pPr>
        <w:pStyle w:val="a3"/>
        <w:spacing w:before="0" w:beforeAutospacing="0" w:after="0" w:afterAutospacing="0"/>
        <w:rPr>
          <w:sz w:val="28"/>
          <w:szCs w:val="28"/>
        </w:rPr>
      </w:pPr>
      <w:r w:rsidRPr="00C96918">
        <w:rPr>
          <w:sz w:val="28"/>
          <w:szCs w:val="28"/>
        </w:rPr>
        <w:t xml:space="preserve">В установленный законодательством срок </w:t>
      </w:r>
      <w:r>
        <w:rPr>
          <w:sz w:val="28"/>
          <w:szCs w:val="28"/>
        </w:rPr>
        <w:t xml:space="preserve">всеми гражданскими служащими Управления </w:t>
      </w:r>
      <w:r w:rsidRPr="00C96918">
        <w:rPr>
          <w:sz w:val="28"/>
          <w:szCs w:val="28"/>
        </w:rPr>
        <w:t xml:space="preserve">предоставлены </w:t>
      </w:r>
      <w:r>
        <w:rPr>
          <w:sz w:val="28"/>
          <w:szCs w:val="28"/>
        </w:rPr>
        <w:t xml:space="preserve">сведения об адресах сайтов и (или) страниц сайтов в информационно-телекоммуникационной сети «Интернет», на которых гражданские служащие размещали в 2017 году общедоступную информацию, а также данные, позволяющие их идентифицировать в отдел организационной, правовой работы и кадров. </w:t>
      </w:r>
    </w:p>
    <w:p w:rsidR="001561F8" w:rsidRDefault="001561F8" w:rsidP="001561F8">
      <w:pPr>
        <w:shd w:val="clear" w:color="auto" w:fill="FFFFFF"/>
        <w:tabs>
          <w:tab w:val="left" w:pos="993"/>
        </w:tabs>
        <w:rPr>
          <w:color w:val="000000"/>
          <w:sz w:val="28"/>
          <w:szCs w:val="28"/>
        </w:rPr>
      </w:pPr>
      <w:r w:rsidRPr="00C96918">
        <w:rPr>
          <w:sz w:val="28"/>
          <w:szCs w:val="28"/>
        </w:rPr>
        <w:t xml:space="preserve">В установленный законодательством срок </w:t>
      </w:r>
      <w:r>
        <w:rPr>
          <w:sz w:val="28"/>
          <w:szCs w:val="28"/>
        </w:rPr>
        <w:t xml:space="preserve">всеми гражданскими служащими Управления </w:t>
      </w:r>
      <w:r w:rsidRPr="00C96918">
        <w:rPr>
          <w:sz w:val="28"/>
          <w:szCs w:val="28"/>
        </w:rPr>
        <w:t xml:space="preserve">предоставлены сведения </w:t>
      </w:r>
      <w:r w:rsidRPr="00C96918">
        <w:rPr>
          <w:color w:val="000000"/>
          <w:sz w:val="28"/>
          <w:szCs w:val="28"/>
        </w:rPr>
        <w:t xml:space="preserve">о своих доходах и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  <w:r>
        <w:rPr>
          <w:color w:val="000000"/>
          <w:sz w:val="28"/>
          <w:szCs w:val="28"/>
        </w:rPr>
        <w:t>Проведен анализ представленных гражданскими служащими сведений о доходах, расходах, об имуществе и обязательствах имущественного характера за отчетный 2017 год, по итогам которого руководителю представлен доклад.</w:t>
      </w:r>
    </w:p>
    <w:p w:rsidR="001561F8" w:rsidRDefault="001561F8" w:rsidP="001561F8">
      <w:pPr>
        <w:ind w:firstLine="459"/>
        <w:rPr>
          <w:sz w:val="28"/>
          <w:szCs w:val="28"/>
        </w:rPr>
      </w:pPr>
      <w:r w:rsidRPr="007520D5">
        <w:rPr>
          <w:sz w:val="28"/>
          <w:szCs w:val="28"/>
        </w:rPr>
        <w:t>По итогам</w:t>
      </w:r>
      <w:r w:rsidR="00CE6429">
        <w:rPr>
          <w:sz w:val="28"/>
          <w:szCs w:val="28"/>
        </w:rPr>
        <w:t xml:space="preserve"> проведенного </w:t>
      </w:r>
      <w:r w:rsidRPr="007520D5">
        <w:rPr>
          <w:sz w:val="28"/>
          <w:szCs w:val="28"/>
        </w:rPr>
        <w:t>анализа:</w:t>
      </w:r>
    </w:p>
    <w:p w:rsidR="001561F8" w:rsidRDefault="001561F8" w:rsidP="001561F8">
      <w:pPr>
        <w:shd w:val="clear" w:color="auto" w:fill="FFFFFF"/>
        <w:tabs>
          <w:tab w:val="left" w:pos="99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осуществлен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соответствием расходов 2 гражданских служащих  их доходам. По результатам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расходами обстоятельства, свидетельствующие о несоответствии расходов гражданских служащих их доходам не выявлены. </w:t>
      </w:r>
    </w:p>
    <w:p w:rsidR="001561F8" w:rsidRPr="007520D5" w:rsidRDefault="001561F8" w:rsidP="001561F8">
      <w:pPr>
        <w:ind w:firstLine="459"/>
        <w:rPr>
          <w:sz w:val="28"/>
          <w:szCs w:val="28"/>
        </w:rPr>
      </w:pPr>
      <w:r w:rsidRPr="007520D5">
        <w:rPr>
          <w:sz w:val="28"/>
          <w:szCs w:val="28"/>
        </w:rPr>
        <w:t>- о</w:t>
      </w:r>
      <w:r w:rsidRPr="007520D5">
        <w:rPr>
          <w:color w:val="000000"/>
          <w:sz w:val="28"/>
          <w:szCs w:val="28"/>
        </w:rPr>
        <w:t xml:space="preserve">существлен </w:t>
      </w:r>
      <w:proofErr w:type="gramStart"/>
      <w:r w:rsidRPr="007520D5">
        <w:rPr>
          <w:color w:val="000000"/>
          <w:sz w:val="28"/>
          <w:szCs w:val="28"/>
        </w:rPr>
        <w:t>контроль за</w:t>
      </w:r>
      <w:proofErr w:type="gramEnd"/>
      <w:r w:rsidRPr="007520D5">
        <w:rPr>
          <w:color w:val="000000"/>
          <w:sz w:val="28"/>
          <w:szCs w:val="28"/>
        </w:rPr>
        <w:t xml:space="preserve"> соответствием расходов их доходам</w:t>
      </w:r>
      <w:r w:rsidRPr="007520D5">
        <w:rPr>
          <w:sz w:val="28"/>
          <w:szCs w:val="28"/>
        </w:rPr>
        <w:t xml:space="preserve"> и проверки достоверности и полноты сведений о доходах, об имуществе и обязательствах имущественного характера в отношении </w:t>
      </w:r>
      <w:r w:rsidRPr="007520D5">
        <w:rPr>
          <w:color w:val="000000"/>
          <w:sz w:val="28"/>
          <w:szCs w:val="28"/>
        </w:rPr>
        <w:t>2 гражданских служащих.</w:t>
      </w:r>
      <w:r w:rsidRPr="007520D5">
        <w:rPr>
          <w:sz w:val="28"/>
          <w:szCs w:val="28"/>
        </w:rPr>
        <w:t xml:space="preserve"> По итогам </w:t>
      </w:r>
      <w:proofErr w:type="gramStart"/>
      <w:r w:rsidRPr="007520D5">
        <w:rPr>
          <w:sz w:val="28"/>
          <w:szCs w:val="28"/>
        </w:rPr>
        <w:t>контроля за</w:t>
      </w:r>
      <w:proofErr w:type="gramEnd"/>
      <w:r w:rsidRPr="007520D5">
        <w:rPr>
          <w:sz w:val="28"/>
          <w:szCs w:val="28"/>
        </w:rPr>
        <w:t xml:space="preserve"> расходами обстоятельства, свидетельствующие о несоответствии расходов гражданских служащих их доходам, не выявлены. По итогам проверки достоверности и полноты сведений о доходах, об имуществе и обязательствах имущественного характера выявлены недостоверные сведения о доходах, об имуществе и обязательствах имущественного характера. </w:t>
      </w:r>
    </w:p>
    <w:p w:rsidR="001561F8" w:rsidRPr="007520D5" w:rsidRDefault="001561F8" w:rsidP="001561F8">
      <w:pPr>
        <w:ind w:firstLine="459"/>
        <w:rPr>
          <w:sz w:val="28"/>
          <w:szCs w:val="28"/>
        </w:rPr>
      </w:pPr>
      <w:r w:rsidRPr="007520D5">
        <w:rPr>
          <w:sz w:val="28"/>
          <w:szCs w:val="28"/>
        </w:rPr>
        <w:t xml:space="preserve">- проведены проверки достоверности и полноты сведений о доходах, об имуществе и обязательствах имущественного характера в отношении 7 гражданских служащих. По итогам проверки  выявлены недостоверные и неполные сведения о доходах, об имуществе и обязательствах имущественного характера. </w:t>
      </w:r>
    </w:p>
    <w:p w:rsidR="001561F8" w:rsidRDefault="001561F8" w:rsidP="001561F8">
      <w:pPr>
        <w:shd w:val="clear" w:color="auto" w:fill="FFFFFF"/>
        <w:tabs>
          <w:tab w:val="left" w:pos="993"/>
        </w:tabs>
        <w:rPr>
          <w:color w:val="000000"/>
          <w:sz w:val="28"/>
          <w:szCs w:val="28"/>
        </w:rPr>
      </w:pPr>
      <w:r w:rsidRPr="007520D5">
        <w:rPr>
          <w:sz w:val="28"/>
          <w:szCs w:val="28"/>
        </w:rPr>
        <w:t xml:space="preserve">Материалы проверки направлены в комиссию по соблюдению требований к служебному поведению федеральных государственных служащих Управления. </w:t>
      </w:r>
      <w:r>
        <w:rPr>
          <w:color w:val="000000"/>
          <w:sz w:val="28"/>
          <w:szCs w:val="28"/>
        </w:rPr>
        <w:t xml:space="preserve">Установлены факты предоставления недостоверных сведений о доходах, об имуществе и обязательствах имущественного характера. 4 гражданским служащим применено взыскание в виде выговора. </w:t>
      </w:r>
    </w:p>
    <w:p w:rsidR="001561F8" w:rsidRDefault="001561F8" w:rsidP="001561F8">
      <w:pPr>
        <w:shd w:val="clear" w:color="auto" w:fill="FFFFFF"/>
        <w:tabs>
          <w:tab w:val="left" w:pos="99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Проведена 1 проверка соблюдени</w:t>
      </w:r>
      <w:r w:rsidR="00CE642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федеральным государственным гражданским служащим требований к служебному поведению. По итогам проверки нарушений не выявлено.</w:t>
      </w:r>
    </w:p>
    <w:p w:rsidR="001561F8" w:rsidRDefault="001561F8" w:rsidP="00B37B45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282C5F">
        <w:rPr>
          <w:b/>
          <w:sz w:val="28"/>
          <w:szCs w:val="28"/>
        </w:rPr>
        <w:t xml:space="preserve"> </w:t>
      </w:r>
      <w:r w:rsidRPr="00CE6429">
        <w:rPr>
          <w:sz w:val="28"/>
          <w:szCs w:val="28"/>
        </w:rPr>
        <w:t>2018 год</w:t>
      </w:r>
      <w:r w:rsidRPr="00067B47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1</w:t>
      </w:r>
      <w:r w:rsidRPr="00067B47">
        <w:rPr>
          <w:sz w:val="28"/>
          <w:szCs w:val="28"/>
        </w:rPr>
        <w:t>1 заседани</w:t>
      </w:r>
      <w:r>
        <w:rPr>
          <w:sz w:val="28"/>
          <w:szCs w:val="28"/>
        </w:rPr>
        <w:t>й</w:t>
      </w:r>
      <w:r w:rsidRPr="00067B47">
        <w:rPr>
          <w:sz w:val="28"/>
          <w:szCs w:val="28"/>
        </w:rPr>
        <w:t xml:space="preserve"> Комиссии Управления </w:t>
      </w:r>
      <w:proofErr w:type="spellStart"/>
      <w:r w:rsidRPr="00067B47">
        <w:rPr>
          <w:sz w:val="28"/>
          <w:szCs w:val="28"/>
        </w:rPr>
        <w:t>Роскомнадзора</w:t>
      </w:r>
      <w:proofErr w:type="spellEnd"/>
      <w:r w:rsidRPr="00067B47">
        <w:rPr>
          <w:sz w:val="28"/>
          <w:szCs w:val="28"/>
        </w:rPr>
        <w:t xml:space="preserve"> по Республике Башкортостан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>
        <w:rPr>
          <w:sz w:val="28"/>
          <w:szCs w:val="28"/>
        </w:rPr>
        <w:t xml:space="preserve"> (далее – Комиссия).</w:t>
      </w:r>
      <w:r w:rsidRPr="00067B47">
        <w:rPr>
          <w:sz w:val="28"/>
          <w:szCs w:val="28"/>
        </w:rPr>
        <w:t xml:space="preserve"> </w:t>
      </w:r>
    </w:p>
    <w:p w:rsidR="001561F8" w:rsidRDefault="001561F8" w:rsidP="001561F8">
      <w:pPr>
        <w:pStyle w:val="a3"/>
        <w:tabs>
          <w:tab w:val="left" w:pos="993"/>
        </w:tabs>
        <w:spacing w:before="0" w:beforeAutospacing="0" w:after="0" w:afterAutospacing="0"/>
        <w:rPr>
          <w:sz w:val="28"/>
          <w:szCs w:val="28"/>
        </w:rPr>
      </w:pPr>
      <w:r w:rsidRPr="00FF425D">
        <w:rPr>
          <w:sz w:val="28"/>
          <w:szCs w:val="28"/>
        </w:rPr>
        <w:t>Проведена проверка дост</w:t>
      </w:r>
      <w:r>
        <w:rPr>
          <w:sz w:val="28"/>
          <w:szCs w:val="28"/>
        </w:rPr>
        <w:t>оверности представленных 11</w:t>
      </w:r>
      <w:r w:rsidRPr="00F54159">
        <w:rPr>
          <w:b/>
          <w:sz w:val="28"/>
          <w:szCs w:val="28"/>
        </w:rPr>
        <w:t xml:space="preserve"> </w:t>
      </w:r>
      <w:r w:rsidRPr="00F54159">
        <w:rPr>
          <w:sz w:val="28"/>
          <w:szCs w:val="28"/>
        </w:rPr>
        <w:t>г</w:t>
      </w:r>
      <w:r w:rsidRPr="00FF425D">
        <w:rPr>
          <w:sz w:val="28"/>
          <w:szCs w:val="28"/>
        </w:rPr>
        <w:t>раждан</w:t>
      </w:r>
      <w:r>
        <w:rPr>
          <w:sz w:val="28"/>
          <w:szCs w:val="28"/>
        </w:rPr>
        <w:t>ами</w:t>
      </w:r>
      <w:r w:rsidRPr="00FF425D">
        <w:rPr>
          <w:sz w:val="28"/>
          <w:szCs w:val="28"/>
        </w:rPr>
        <w:t xml:space="preserve"> данных при поступлении на гражданскую службу (соблюдение ограничений – о наличии или отсутствии судимости, подлинность документов об образовании). По итогам проведенной проверки нарушений не выявлено. </w:t>
      </w:r>
    </w:p>
    <w:p w:rsidR="001561F8" w:rsidRPr="00617B57" w:rsidRDefault="001561F8" w:rsidP="001561F8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CE6429">
        <w:rPr>
          <w:sz w:val="28"/>
          <w:szCs w:val="28"/>
        </w:rPr>
        <w:t>2018 год проведена</w:t>
      </w:r>
      <w:r w:rsidRPr="009310B1">
        <w:rPr>
          <w:sz w:val="28"/>
          <w:szCs w:val="28"/>
        </w:rPr>
        <w:t xml:space="preserve"> работа по </w:t>
      </w:r>
      <w:r w:rsidRPr="002B7E7B">
        <w:rPr>
          <w:sz w:val="28"/>
          <w:szCs w:val="28"/>
        </w:rPr>
        <w:t xml:space="preserve">мониторингу и выявлению коррупционных рисков </w:t>
      </w:r>
      <w:r>
        <w:rPr>
          <w:sz w:val="28"/>
          <w:szCs w:val="28"/>
        </w:rPr>
        <w:t xml:space="preserve">в деятельности по </w:t>
      </w:r>
      <w:r w:rsidRPr="002B7E7B">
        <w:rPr>
          <w:sz w:val="28"/>
          <w:szCs w:val="28"/>
        </w:rPr>
        <w:t>размещению государственных заказов</w:t>
      </w:r>
      <w:r w:rsidRPr="009310B1">
        <w:rPr>
          <w:sz w:val="28"/>
          <w:szCs w:val="28"/>
        </w:rPr>
        <w:t>.</w:t>
      </w:r>
      <w:r w:rsidRPr="00EC63F2">
        <w:rPr>
          <w:sz w:val="28"/>
          <w:szCs w:val="28"/>
        </w:rPr>
        <w:t xml:space="preserve"> </w:t>
      </w:r>
      <w:r w:rsidRPr="00617B57">
        <w:rPr>
          <w:sz w:val="28"/>
          <w:szCs w:val="28"/>
        </w:rPr>
        <w:t>При проведении мониторинга коррупционных составляющих не выявлено.</w:t>
      </w:r>
    </w:p>
    <w:p w:rsidR="001561F8" w:rsidRPr="00060AB2" w:rsidRDefault="001561F8" w:rsidP="001561F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закупок в адрес Управления посредством ЭТП «Сбербанк» поступило 8 запросов разъяснений положений электронного аукциона. По результатам рассмотрения Единой </w:t>
      </w:r>
      <w:r w:rsidRPr="002B7E7B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по осуществлению закупок товаров, работ, услуг для нужд Управления в 6 случаях даны разъяснения, в 2 случаях в аукционную документацию были внесены изменения.</w:t>
      </w:r>
    </w:p>
    <w:p w:rsidR="001561F8" w:rsidRDefault="001561F8" w:rsidP="001561F8">
      <w:pPr>
        <w:ind w:firstLine="708"/>
        <w:rPr>
          <w:sz w:val="28"/>
          <w:szCs w:val="28"/>
        </w:rPr>
      </w:pPr>
      <w:r w:rsidRPr="002B7E7B">
        <w:rPr>
          <w:sz w:val="28"/>
          <w:szCs w:val="28"/>
        </w:rPr>
        <w:t xml:space="preserve">Жалоб от участников размещения заказов и от граждан по вопросам </w:t>
      </w:r>
      <w:r>
        <w:rPr>
          <w:sz w:val="28"/>
          <w:szCs w:val="28"/>
        </w:rPr>
        <w:t xml:space="preserve">осуществления закупок товаров, работ, услуг для нужд Управления </w:t>
      </w:r>
      <w:r w:rsidRPr="002B7E7B">
        <w:rPr>
          <w:sz w:val="28"/>
          <w:szCs w:val="28"/>
        </w:rPr>
        <w:t>не поступало.</w:t>
      </w:r>
    </w:p>
    <w:p w:rsidR="001561F8" w:rsidRPr="00060AB2" w:rsidRDefault="001561F8" w:rsidP="001561F8">
      <w:pPr>
        <w:ind w:firstLine="708"/>
        <w:rPr>
          <w:sz w:val="28"/>
          <w:szCs w:val="28"/>
        </w:rPr>
      </w:pPr>
      <w:r w:rsidRPr="00060AB2">
        <w:rPr>
          <w:sz w:val="28"/>
          <w:szCs w:val="28"/>
        </w:rPr>
        <w:t xml:space="preserve">Рассмотрение заявок и подведение итогов процедур отбора осуществляется Единой комиссией по размещению заказов. Сведения о проводимых процедурах, протоколы рассмотрения заявок, итоговые протоколы, сведения о заключенных контрактах и их исполнении размещаются на </w:t>
      </w:r>
      <w:r>
        <w:rPr>
          <w:sz w:val="28"/>
          <w:szCs w:val="28"/>
        </w:rPr>
        <w:t>О</w:t>
      </w:r>
      <w:r w:rsidRPr="00060AB2">
        <w:rPr>
          <w:sz w:val="28"/>
          <w:szCs w:val="28"/>
        </w:rPr>
        <w:t xml:space="preserve">фициальном </w:t>
      </w:r>
      <w:r>
        <w:rPr>
          <w:sz w:val="28"/>
          <w:szCs w:val="28"/>
        </w:rPr>
        <w:t xml:space="preserve">сайте Единой информационной системы в сфере закупок </w:t>
      </w:r>
      <w:proofErr w:type="spellStart"/>
      <w:r>
        <w:rPr>
          <w:sz w:val="28"/>
          <w:szCs w:val="28"/>
        </w:rPr>
        <w:t>zakupki.gov.ru</w:t>
      </w:r>
      <w:proofErr w:type="spellEnd"/>
      <w:r>
        <w:rPr>
          <w:sz w:val="28"/>
          <w:szCs w:val="28"/>
        </w:rPr>
        <w:t>.</w:t>
      </w:r>
    </w:p>
    <w:p w:rsidR="001561F8" w:rsidRDefault="001561F8" w:rsidP="001561F8">
      <w:pPr>
        <w:ind w:firstLine="708"/>
        <w:rPr>
          <w:sz w:val="28"/>
          <w:szCs w:val="28"/>
        </w:rPr>
      </w:pPr>
      <w:r w:rsidRPr="00060AB2">
        <w:rPr>
          <w:sz w:val="28"/>
          <w:szCs w:val="28"/>
        </w:rPr>
        <w:t>Сведения о поставщиках и их учредителях проверяются как в Реестре недобросовестных поставщиков, так и на предмет возможных коррупционных проявлений в части наличия родства (с</w:t>
      </w:r>
      <w:r>
        <w:rPr>
          <w:sz w:val="28"/>
          <w:szCs w:val="28"/>
        </w:rPr>
        <w:t>войства) сотрудников Управления,</w:t>
      </w:r>
      <w:r w:rsidRPr="00060AB2">
        <w:rPr>
          <w:sz w:val="28"/>
          <w:szCs w:val="28"/>
        </w:rPr>
        <w:t xml:space="preserve"> входящих в Единую комиссию по размещению заказов. </w:t>
      </w:r>
      <w:r>
        <w:rPr>
          <w:sz w:val="28"/>
          <w:szCs w:val="28"/>
        </w:rPr>
        <w:t xml:space="preserve">За </w:t>
      </w:r>
      <w:r w:rsidRPr="00060AB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60AB2">
        <w:rPr>
          <w:sz w:val="28"/>
          <w:szCs w:val="28"/>
        </w:rPr>
        <w:t xml:space="preserve"> год среди поставщиков и участников размещения заказа лиц, находящихся в Реестре недобросовестных поставщиков, выявлено не было. Среди победителей процедур отбора фактов возможных коррупционных проявлений не выявлено.</w:t>
      </w:r>
    </w:p>
    <w:p w:rsidR="001561F8" w:rsidRDefault="001561F8" w:rsidP="001561F8">
      <w:pPr>
        <w:rPr>
          <w:sz w:val="28"/>
          <w:szCs w:val="28"/>
        </w:rPr>
      </w:pPr>
      <w:proofErr w:type="gramStart"/>
      <w:r w:rsidRPr="00CE6429">
        <w:rPr>
          <w:sz w:val="28"/>
          <w:szCs w:val="28"/>
        </w:rPr>
        <w:t>За 2018 год</w:t>
      </w:r>
      <w:r>
        <w:rPr>
          <w:sz w:val="28"/>
          <w:szCs w:val="28"/>
        </w:rPr>
        <w:t xml:space="preserve"> проведен анализ содержания информации на предмет наличия в них сведений о сотрудниках Управления и о деятельности Управления в целом в ходе проведения </w:t>
      </w:r>
      <w:r w:rsidRPr="000B4177">
        <w:rPr>
          <w:sz w:val="28"/>
          <w:szCs w:val="28"/>
        </w:rPr>
        <w:t>293</w:t>
      </w:r>
      <w:r>
        <w:rPr>
          <w:sz w:val="28"/>
          <w:szCs w:val="28"/>
        </w:rPr>
        <w:t xml:space="preserve"> контрольно-надзорных мероприяти</w:t>
      </w:r>
      <w:r w:rsidR="00CE6429">
        <w:rPr>
          <w:sz w:val="28"/>
          <w:szCs w:val="28"/>
        </w:rPr>
        <w:t>я</w:t>
      </w:r>
      <w:r>
        <w:rPr>
          <w:sz w:val="28"/>
          <w:szCs w:val="28"/>
        </w:rPr>
        <w:t xml:space="preserve"> в сфере массовых коммуникаций, в том числе: </w:t>
      </w:r>
      <w:r w:rsidRPr="000B4177">
        <w:rPr>
          <w:sz w:val="28"/>
          <w:szCs w:val="28"/>
        </w:rPr>
        <w:t>4</w:t>
      </w:r>
      <w:r>
        <w:rPr>
          <w:sz w:val="28"/>
          <w:szCs w:val="28"/>
        </w:rPr>
        <w:t xml:space="preserve"> выездны</w:t>
      </w:r>
      <w:r w:rsidR="00CE6429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проверк</w:t>
      </w:r>
      <w:r w:rsidR="00CE6429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Pr="000B4177">
        <w:rPr>
          <w:sz w:val="28"/>
          <w:szCs w:val="28"/>
        </w:rPr>
        <w:t xml:space="preserve">44 </w:t>
      </w:r>
      <w:r>
        <w:rPr>
          <w:sz w:val="28"/>
          <w:szCs w:val="28"/>
        </w:rPr>
        <w:t>мероприяти</w:t>
      </w:r>
      <w:r w:rsidR="00CE6429">
        <w:rPr>
          <w:sz w:val="28"/>
          <w:szCs w:val="28"/>
        </w:rPr>
        <w:t>я</w:t>
      </w:r>
      <w:r>
        <w:rPr>
          <w:sz w:val="28"/>
          <w:szCs w:val="28"/>
        </w:rPr>
        <w:t xml:space="preserve"> систематического наблюдения в сфере телерадиовещания, </w:t>
      </w:r>
      <w:r w:rsidRPr="000B4177">
        <w:rPr>
          <w:sz w:val="28"/>
          <w:szCs w:val="28"/>
        </w:rPr>
        <w:t xml:space="preserve">258 </w:t>
      </w:r>
      <w:r>
        <w:rPr>
          <w:sz w:val="28"/>
          <w:szCs w:val="28"/>
        </w:rPr>
        <w:t xml:space="preserve">систематических наблюдений в отношении средств массовой информации, в том числе в </w:t>
      </w:r>
      <w:r w:rsidRPr="000B4177">
        <w:rPr>
          <w:sz w:val="28"/>
          <w:szCs w:val="28"/>
        </w:rPr>
        <w:t>4 квартале</w:t>
      </w:r>
      <w:r w:rsidRPr="00BF1D87">
        <w:rPr>
          <w:b/>
          <w:sz w:val="28"/>
          <w:szCs w:val="28"/>
        </w:rPr>
        <w:t xml:space="preserve"> </w:t>
      </w:r>
      <w:r w:rsidRPr="00CE6429">
        <w:rPr>
          <w:sz w:val="28"/>
          <w:szCs w:val="28"/>
        </w:rPr>
        <w:t>2018</w:t>
      </w:r>
      <w:proofErr w:type="gramEnd"/>
      <w:r w:rsidRPr="00CE642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проведено </w:t>
      </w:r>
      <w:r w:rsidRPr="000B4177">
        <w:rPr>
          <w:sz w:val="28"/>
          <w:szCs w:val="28"/>
        </w:rPr>
        <w:t>61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мероприятие контроля (надзора): </w:t>
      </w:r>
      <w:r w:rsidRPr="000B4177">
        <w:rPr>
          <w:sz w:val="28"/>
          <w:szCs w:val="28"/>
        </w:rPr>
        <w:t>2</w:t>
      </w:r>
      <w:r>
        <w:rPr>
          <w:sz w:val="28"/>
          <w:szCs w:val="28"/>
        </w:rPr>
        <w:t xml:space="preserve"> проверки, </w:t>
      </w:r>
      <w:r w:rsidRPr="000B4177">
        <w:rPr>
          <w:sz w:val="28"/>
          <w:szCs w:val="28"/>
        </w:rPr>
        <w:t xml:space="preserve">12 </w:t>
      </w:r>
      <w:r w:rsidRPr="00882DA5">
        <w:rPr>
          <w:sz w:val="28"/>
          <w:szCs w:val="28"/>
        </w:rPr>
        <w:t xml:space="preserve">мероприятий систематического наблюдения в сфере телерадиовещания, </w:t>
      </w:r>
      <w:r w:rsidRPr="000B4177">
        <w:rPr>
          <w:sz w:val="28"/>
          <w:szCs w:val="28"/>
        </w:rPr>
        <w:t>47</w:t>
      </w:r>
      <w:r w:rsidRPr="00BF1D87">
        <w:rPr>
          <w:b/>
          <w:sz w:val="28"/>
          <w:szCs w:val="28"/>
        </w:rPr>
        <w:t xml:space="preserve"> </w:t>
      </w:r>
      <w:r w:rsidRPr="00882DA5">
        <w:rPr>
          <w:sz w:val="28"/>
          <w:szCs w:val="28"/>
        </w:rPr>
        <w:t>систематических наблюдений в отношении средств массовой информации</w:t>
      </w:r>
      <w:r>
        <w:rPr>
          <w:sz w:val="28"/>
          <w:szCs w:val="28"/>
        </w:rPr>
        <w:t>.</w:t>
      </w:r>
    </w:p>
    <w:p w:rsidR="001561F8" w:rsidRDefault="001561F8" w:rsidP="001561F8">
      <w:pPr>
        <w:tabs>
          <w:tab w:val="left" w:pos="0"/>
          <w:tab w:val="left" w:pos="993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CD6A9C">
        <w:rPr>
          <w:sz w:val="28"/>
          <w:szCs w:val="28"/>
        </w:rPr>
        <w:t>постоянн</w:t>
      </w:r>
      <w:r>
        <w:rPr>
          <w:sz w:val="28"/>
          <w:szCs w:val="28"/>
        </w:rPr>
        <w:t>ом</w:t>
      </w:r>
      <w:r w:rsidRPr="00CD6A9C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 xml:space="preserve">е находятся </w:t>
      </w:r>
      <w:r w:rsidRPr="000B4177">
        <w:rPr>
          <w:sz w:val="28"/>
          <w:szCs w:val="28"/>
        </w:rPr>
        <w:t>48</w:t>
      </w:r>
      <w:r w:rsidRPr="00CD6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массовой информации, распространяемых в информационно-телекоммуникационной сети «Интернет». Перечень </w:t>
      </w:r>
      <w:r w:rsidRPr="00CD6A9C">
        <w:rPr>
          <w:sz w:val="28"/>
          <w:szCs w:val="28"/>
        </w:rPr>
        <w:t>СМК, включа</w:t>
      </w:r>
      <w:r>
        <w:rPr>
          <w:sz w:val="28"/>
          <w:szCs w:val="28"/>
        </w:rPr>
        <w:t>ет</w:t>
      </w:r>
      <w:r w:rsidRPr="00CD6A9C">
        <w:rPr>
          <w:sz w:val="28"/>
          <w:szCs w:val="28"/>
        </w:rPr>
        <w:t xml:space="preserve"> в себя </w:t>
      </w:r>
      <w:r w:rsidRPr="000B4177">
        <w:rPr>
          <w:sz w:val="28"/>
          <w:szCs w:val="28"/>
        </w:rPr>
        <w:t>36</w:t>
      </w:r>
      <w:r w:rsidRPr="00CD6A9C">
        <w:rPr>
          <w:sz w:val="28"/>
          <w:szCs w:val="28"/>
        </w:rPr>
        <w:t xml:space="preserve"> сетевых и </w:t>
      </w:r>
      <w:r w:rsidRPr="000B4177">
        <w:rPr>
          <w:sz w:val="28"/>
          <w:szCs w:val="28"/>
        </w:rPr>
        <w:t>2</w:t>
      </w:r>
      <w:r w:rsidRPr="00CD6A9C">
        <w:rPr>
          <w:sz w:val="28"/>
          <w:szCs w:val="28"/>
        </w:rPr>
        <w:t xml:space="preserve"> электронных периодических издания, сайты </w:t>
      </w:r>
      <w:r w:rsidRPr="000B4177">
        <w:rPr>
          <w:sz w:val="28"/>
          <w:szCs w:val="28"/>
        </w:rPr>
        <w:t>10 з</w:t>
      </w:r>
      <w:r w:rsidRPr="00CD6A9C">
        <w:rPr>
          <w:sz w:val="28"/>
          <w:szCs w:val="28"/>
        </w:rPr>
        <w:t>арегистрированных информационных агентств</w:t>
      </w:r>
      <w:r>
        <w:rPr>
          <w:sz w:val="28"/>
          <w:szCs w:val="28"/>
        </w:rPr>
        <w:t>.</w:t>
      </w:r>
    </w:p>
    <w:p w:rsidR="001561F8" w:rsidRDefault="001561F8" w:rsidP="001561F8">
      <w:pPr>
        <w:rPr>
          <w:sz w:val="28"/>
          <w:szCs w:val="28"/>
        </w:rPr>
      </w:pPr>
      <w:r>
        <w:rPr>
          <w:sz w:val="28"/>
          <w:szCs w:val="28"/>
        </w:rPr>
        <w:t>В ходе проведенных мероприятий контроля (надзора) и ежедневного мониторинга СМК информационные материалы в СМИ о фактах проявления коррупции в Управлении не выявлены</w:t>
      </w:r>
      <w:bookmarkStart w:id="0" w:name="_GoBack"/>
      <w:bookmarkEnd w:id="0"/>
      <w:r>
        <w:rPr>
          <w:sz w:val="28"/>
          <w:szCs w:val="28"/>
        </w:rPr>
        <w:t>.</w:t>
      </w:r>
    </w:p>
    <w:p w:rsidR="001561F8" w:rsidRDefault="001561F8" w:rsidP="001561F8">
      <w:pPr>
        <w:rPr>
          <w:sz w:val="28"/>
          <w:szCs w:val="28"/>
        </w:rPr>
      </w:pPr>
    </w:p>
    <w:p w:rsidR="00957D76" w:rsidRDefault="00957D76"/>
    <w:sectPr w:rsidR="00957D76" w:rsidSect="00AB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E7731"/>
    <w:multiLevelType w:val="hybridMultilevel"/>
    <w:tmpl w:val="D1D8E8C4"/>
    <w:lvl w:ilvl="0" w:tplc="78D64F3A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D76"/>
    <w:rsid w:val="00065925"/>
    <w:rsid w:val="001561F8"/>
    <w:rsid w:val="00957D76"/>
    <w:rsid w:val="00AB6286"/>
    <w:rsid w:val="00B37B45"/>
    <w:rsid w:val="00CE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61F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</dc:creator>
  <cp:lastModifiedBy>Роскомнадзор</cp:lastModifiedBy>
  <cp:revision>4</cp:revision>
  <dcterms:created xsi:type="dcterms:W3CDTF">2019-02-26T13:06:00Z</dcterms:created>
  <dcterms:modified xsi:type="dcterms:W3CDTF">2019-02-27T13:15:00Z</dcterms:modified>
</cp:coreProperties>
</file>