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1A" w:rsidRDefault="00A4111A" w:rsidP="00A4111A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Типовые нарушения в сфере деятельности по защите прав субъектов персональных данных и необходимые разъяснения для их недопущения.</w:t>
      </w:r>
    </w:p>
    <w:p w:rsidR="00A4111A" w:rsidRDefault="00A4111A" w:rsidP="00A4111A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4111A" w:rsidRDefault="00A4111A" w:rsidP="00A4111A">
      <w:pPr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4"/>
        <w:tblW w:w="9464" w:type="dxa"/>
        <w:tblInd w:w="0" w:type="dxa"/>
        <w:tblLook w:val="04A0"/>
      </w:tblPr>
      <w:tblGrid>
        <w:gridCol w:w="540"/>
        <w:gridCol w:w="2829"/>
        <w:gridCol w:w="1701"/>
        <w:gridCol w:w="2248"/>
        <w:gridCol w:w="2146"/>
      </w:tblGrid>
      <w:tr w:rsidR="00A4111A" w:rsidTr="00A4111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1A" w:rsidRDefault="00A4111A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1A" w:rsidRDefault="00A4111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типовых нарушений в сфере деятельности по защите прав субъектов персональных данных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1A" w:rsidRDefault="00A4111A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типовых нарушений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периоде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1A" w:rsidRDefault="00A4111A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каждого типового нарушения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периоде относительно количества всех нарушений в сфере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 по защите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прав субъектов персональных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имевших место в отчетном периоде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процентах)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1A" w:rsidRDefault="00A41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A4111A" w:rsidTr="00A4111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1A" w:rsidRDefault="00A4111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1A" w:rsidRDefault="00A4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 Федерального закона от 27.07.2006 г. № 152-ФЗ «О персональных данных»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1A" w:rsidRDefault="00A4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1A" w:rsidRDefault="00A4111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46,3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1A" w:rsidRDefault="00A4111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A4111A" w:rsidTr="00A4111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1A" w:rsidRDefault="00A4111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1A" w:rsidRDefault="00A4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 ст. 18.1 Федерального закона от 27.07.2006 г. № 152-ФЗ «О персональных данных»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1A" w:rsidRDefault="00A4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1A" w:rsidRDefault="00A4111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36,1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1A" w:rsidRDefault="00A4111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</w:tbl>
    <w:p w:rsidR="00A4111A" w:rsidRDefault="00A4111A" w:rsidP="00A4111A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4111A" w:rsidRDefault="00A4111A" w:rsidP="00A4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 месяцев 2017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аибольшее количество нарушений выявлено в ходе проведения мероприятий систематического наблюдения в сети Интернет. Наиболее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выявляемые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типа нарушений:</w:t>
      </w:r>
    </w:p>
    <w:p w:rsidR="00A4111A" w:rsidRDefault="00A4111A" w:rsidP="00A4111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46,3</w:t>
      </w:r>
      <w:r>
        <w:rPr>
          <w:sz w:val="28"/>
          <w:szCs w:val="28"/>
        </w:rPr>
        <w:t xml:space="preserve"> % от общего количества выявляемых нарушений - нарушение ст. 7 Федерального закона от 27.07.2006 г. № 152-ФЗ «О персональных данных» в части несоблюдения требований конфиденциальности при обработке персональных данных и заключалось в незаконном размещении образовательными учреждениями персональных данных несовершеннолетних и медицинскими учреждениями персональных данных работников на официальных сайтах в сети «Интернет».</w:t>
      </w:r>
    </w:p>
    <w:p w:rsidR="003F2D37" w:rsidRPr="003F2D37" w:rsidRDefault="00A4111A" w:rsidP="003F2D3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36,1 %</w:t>
      </w:r>
      <w:r>
        <w:rPr>
          <w:sz w:val="28"/>
          <w:szCs w:val="28"/>
        </w:rPr>
        <w:t xml:space="preserve"> - нарушение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ст.18.1 Федерального закона от 27.07.2006 г. № 152-ФЗ «О персональных данных»</w:t>
      </w:r>
      <w:r>
        <w:t xml:space="preserve"> </w:t>
      </w:r>
      <w:r>
        <w:rPr>
          <w:sz w:val="28"/>
          <w:szCs w:val="28"/>
        </w:rPr>
        <w:t>в части непринятия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:rsidR="003F2D37" w:rsidRPr="003F2D37" w:rsidRDefault="003F2D37" w:rsidP="003F2D37">
      <w:pPr>
        <w:pStyle w:val="a3"/>
        <w:ind w:left="709"/>
        <w:jc w:val="both"/>
        <w:rPr>
          <w:sz w:val="28"/>
          <w:szCs w:val="28"/>
        </w:rPr>
      </w:pPr>
    </w:p>
    <w:p w:rsidR="003F2D37" w:rsidRPr="000571F1" w:rsidRDefault="003F2D37" w:rsidP="003F2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нарушения в сфере массовых коммуникаций и необходимые разъяснения для их недопущения</w:t>
      </w:r>
    </w:p>
    <w:p w:rsidR="003F2D37" w:rsidRPr="003F2D37" w:rsidRDefault="003F2D37" w:rsidP="003F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709"/>
        <w:gridCol w:w="5245"/>
        <w:gridCol w:w="1614"/>
        <w:gridCol w:w="1788"/>
      </w:tblGrid>
      <w:tr w:rsidR="003F2D37" w:rsidRPr="00BA16F6" w:rsidTr="003F2D37">
        <w:trPr>
          <w:trHeight w:val="25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37" w:rsidRPr="00BA16F6" w:rsidRDefault="003F2D37" w:rsidP="007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37" w:rsidRPr="00BA16F6" w:rsidRDefault="003F2D37" w:rsidP="007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типовых нарушений в СМК в отчетном периоде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37" w:rsidRPr="00BA16F6" w:rsidRDefault="003F2D37" w:rsidP="007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типовых нарушений в СМК в отчетном периоде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37" w:rsidRPr="00BA16F6" w:rsidRDefault="003F2D37" w:rsidP="007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каждого типового нарушения в сфере массовых коммуникаций в отчетном периоде относительно количества всех нарушений в сфере СМК, имевших место в отчетном периоде </w:t>
            </w:r>
            <w:r w:rsidRPr="00B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процентах)</w:t>
            </w:r>
          </w:p>
        </w:tc>
      </w:tr>
      <w:tr w:rsidR="003F2D37" w:rsidRPr="00BA16F6" w:rsidTr="003F2D37">
        <w:trPr>
          <w:trHeight w:val="1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37" w:rsidRPr="00BA16F6" w:rsidRDefault="003F2D37" w:rsidP="003F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D37" w:rsidRPr="00BA16F6" w:rsidRDefault="003F2D37" w:rsidP="007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7, 12 Федерального закона от 29.12.1994 № 77-ФЗ «Об обязательном экземпляре документов»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D37" w:rsidRPr="00BA16F6" w:rsidRDefault="003F2D37" w:rsidP="007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2D37" w:rsidRPr="00BA16F6" w:rsidRDefault="003F2D37" w:rsidP="007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3F2D37" w:rsidRPr="00BA16F6" w:rsidTr="003F2D37">
        <w:trPr>
          <w:trHeight w:val="1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37" w:rsidRPr="00BA16F6" w:rsidRDefault="003F2D37" w:rsidP="003F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37" w:rsidRPr="00BA16F6" w:rsidRDefault="003F2D37" w:rsidP="007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15 Закона Российской Федерации «О средствах массовой информации» от 27.12.1991 № 2124-1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37" w:rsidRPr="00BA16F6" w:rsidRDefault="003F2D37" w:rsidP="007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2D37" w:rsidRPr="00BA16F6" w:rsidRDefault="003F2D37" w:rsidP="0072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</w:tbl>
    <w:p w:rsidR="003F2D37" w:rsidRPr="00171B4E" w:rsidRDefault="003F2D37" w:rsidP="003F2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F2D37" w:rsidRPr="00112AF7" w:rsidRDefault="003F2D37" w:rsidP="003F2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 w:rsidRPr="0011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1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1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23,2 % выявленных нарушений составляют нарушение </w:t>
      </w:r>
      <w:proofErr w:type="gramStart"/>
      <w:r w:rsidRPr="00112A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порядка представления обязательных экземпляров документов</w:t>
      </w:r>
      <w:proofErr w:type="gramEnd"/>
      <w:r w:rsidRPr="001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привлечения к административной ответственности учредителям и редакциям СМИ разъяснены требования действующего законодательства, вручены памятки, методические рекомендации размещены на сайте Управления. </w:t>
      </w:r>
    </w:p>
    <w:p w:rsidR="003F2D37" w:rsidRDefault="003F2D37" w:rsidP="003F2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разъяснения требований законодательства и недопущения (минимизации) в дальнейшем указанного вида нарушений были организованы и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приглашением представителей СМИ и организаций телерадиовещания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</w:t>
      </w:r>
      <w:r w:rsidRPr="001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методических семинара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D37" w:rsidRPr="00BA16F6" w:rsidRDefault="003F2D37" w:rsidP="003F2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20,1 % </w:t>
      </w:r>
      <w:r w:rsidRPr="00BA16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 составляет невыход в свет (в эфир) более одного года. В связи с тем, что свидетельство о регистрации средства массовой информации выдается без ограничения срока действия, большинство учредителей пренебрегают требованиями закона об обязательном уведомлении регистрирующего органа о приостановлении деятельности редакции.</w:t>
      </w:r>
      <w:r w:rsidRPr="00BA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указанного нарушения Управлением проводится профилактическая работа, начиная с момента выдачи свидетельств о регистрации СМИ: учредителям и представителям редакций СМИ выдаются памятки, разъясняются требования законодательства и последствия их неисполнения.</w:t>
      </w:r>
    </w:p>
    <w:p w:rsidR="00460A10" w:rsidRPr="003F2D37" w:rsidRDefault="00121B00"/>
    <w:p w:rsidR="003F2D37" w:rsidRPr="003F2D37" w:rsidRDefault="003F2D37" w:rsidP="003F2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7">
        <w:rPr>
          <w:rFonts w:ascii="Times New Roman" w:hAnsi="Times New Roman" w:cs="Times New Roman"/>
          <w:b/>
          <w:sz w:val="28"/>
          <w:szCs w:val="28"/>
        </w:rPr>
        <w:t>Типовые нарушения в сфере связи и необходимые разъяснения для их недопущения</w:t>
      </w:r>
    </w:p>
    <w:p w:rsidR="003F2D37" w:rsidRPr="003F2D37" w:rsidRDefault="003F2D37" w:rsidP="003F2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37" w:rsidRDefault="003F2D37" w:rsidP="003F2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F2D37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контрольно–надзорных мероприятий за </w:t>
      </w:r>
      <w:r w:rsidRPr="003F2D37">
        <w:rPr>
          <w:rFonts w:ascii="Times New Roman" w:hAnsi="Times New Roman" w:cs="Times New Roman"/>
          <w:b/>
          <w:bCs/>
          <w:sz w:val="28"/>
          <w:szCs w:val="28"/>
        </w:rPr>
        <w:t>9 месяцев 2017 года</w:t>
      </w:r>
      <w:r w:rsidRPr="003F2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D37">
        <w:rPr>
          <w:rFonts w:ascii="Times New Roman" w:hAnsi="Times New Roman" w:cs="Times New Roman"/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3F2D37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3F2D37">
        <w:rPr>
          <w:rFonts w:ascii="Times New Roman" w:hAnsi="Times New Roman" w:cs="Times New Roman"/>
          <w:bCs/>
          <w:sz w:val="28"/>
          <w:szCs w:val="28"/>
        </w:rPr>
        <w:t xml:space="preserve"> выявлено </w:t>
      </w:r>
      <w:r w:rsidRPr="003F2D37">
        <w:rPr>
          <w:rFonts w:ascii="Times New Roman" w:hAnsi="Times New Roman" w:cs="Times New Roman"/>
          <w:b/>
          <w:bCs/>
          <w:sz w:val="28"/>
          <w:szCs w:val="28"/>
        </w:rPr>
        <w:t xml:space="preserve">454 </w:t>
      </w:r>
      <w:r w:rsidRPr="003F2D37">
        <w:rPr>
          <w:rFonts w:ascii="Times New Roman" w:hAnsi="Times New Roman" w:cs="Times New Roman"/>
          <w:bCs/>
          <w:sz w:val="28"/>
          <w:szCs w:val="28"/>
        </w:rPr>
        <w:t>нарушений обязательных требований в сфере связи:</w:t>
      </w:r>
    </w:p>
    <w:p w:rsidR="00121B00" w:rsidRPr="00121B00" w:rsidRDefault="00121B00" w:rsidP="003F2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5130"/>
        <w:gridCol w:w="1709"/>
        <w:gridCol w:w="1974"/>
      </w:tblGrid>
      <w:tr w:rsidR="003F2D37" w:rsidTr="007243E2">
        <w:tc>
          <w:tcPr>
            <w:tcW w:w="396" w:type="pct"/>
            <w:vAlign w:val="center"/>
          </w:tcPr>
          <w:p w:rsidR="003F2D37" w:rsidRPr="003F2D37" w:rsidRDefault="003F2D37" w:rsidP="003F2D37">
            <w:pPr>
              <w:widowControl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F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F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0" w:type="pct"/>
            <w:vAlign w:val="center"/>
          </w:tcPr>
          <w:p w:rsidR="003F2D37" w:rsidRPr="003F2D37" w:rsidRDefault="003F2D37" w:rsidP="007243E2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2D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типовых нарушений в сфере связи</w:t>
            </w:r>
          </w:p>
        </w:tc>
        <w:tc>
          <w:tcPr>
            <w:tcW w:w="893" w:type="pct"/>
            <w:vAlign w:val="center"/>
          </w:tcPr>
          <w:p w:rsidR="003F2D37" w:rsidRPr="003F2D37" w:rsidRDefault="003F2D37" w:rsidP="007243E2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F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типовых нарушений в </w:t>
            </w:r>
            <w:r w:rsidRPr="003F2D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связи</w:t>
            </w:r>
          </w:p>
        </w:tc>
        <w:tc>
          <w:tcPr>
            <w:tcW w:w="1031" w:type="pct"/>
            <w:vAlign w:val="center"/>
          </w:tcPr>
          <w:p w:rsidR="003F2D37" w:rsidRPr="003F2D37" w:rsidRDefault="003F2D37" w:rsidP="007243E2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gramStart"/>
            <w:r w:rsidRPr="003F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каждого типового нарушения, имевших место в отчетном периоде </w:t>
            </w:r>
            <w:r w:rsidRPr="003F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процентах)</w:t>
            </w:r>
            <w:proofErr w:type="gramEnd"/>
          </w:p>
        </w:tc>
      </w:tr>
      <w:tr w:rsidR="003F2D37" w:rsidTr="007243E2">
        <w:tc>
          <w:tcPr>
            <w:tcW w:w="396" w:type="pct"/>
            <w:vAlign w:val="center"/>
          </w:tcPr>
          <w:p w:rsidR="003F2D37" w:rsidRPr="003F2D37" w:rsidRDefault="003F2D37" w:rsidP="007243E2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2D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680" w:type="pct"/>
          </w:tcPr>
          <w:p w:rsidR="003F2D37" w:rsidRPr="003F2D37" w:rsidRDefault="003F2D37" w:rsidP="007243E2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2D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893" w:type="pct"/>
            <w:vAlign w:val="center"/>
          </w:tcPr>
          <w:p w:rsidR="003F2D37" w:rsidRPr="003F2D37" w:rsidRDefault="003F2D37" w:rsidP="007243E2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2D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326</w:t>
            </w:r>
          </w:p>
        </w:tc>
        <w:tc>
          <w:tcPr>
            <w:tcW w:w="1031" w:type="pct"/>
            <w:vAlign w:val="center"/>
          </w:tcPr>
          <w:p w:rsidR="003F2D37" w:rsidRPr="003F2D37" w:rsidRDefault="003F2D37" w:rsidP="007243E2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2D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60,82</w:t>
            </w:r>
          </w:p>
        </w:tc>
      </w:tr>
      <w:tr w:rsidR="003F2D37" w:rsidTr="007243E2">
        <w:tc>
          <w:tcPr>
            <w:tcW w:w="396" w:type="pct"/>
            <w:vAlign w:val="center"/>
          </w:tcPr>
          <w:p w:rsidR="003F2D37" w:rsidRPr="003F2D37" w:rsidRDefault="003F2D37" w:rsidP="007243E2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2D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2680" w:type="pct"/>
          </w:tcPr>
          <w:p w:rsidR="003F2D37" w:rsidRPr="003F2D37" w:rsidRDefault="003F2D37" w:rsidP="007243E2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2D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Использование </w:t>
            </w:r>
            <w:proofErr w:type="gramStart"/>
            <w:r w:rsidRPr="003F2D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незарегистрированных</w:t>
            </w:r>
            <w:proofErr w:type="gramEnd"/>
            <w:r w:rsidRPr="003F2D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РЭС, ВЧУ гражданского назначения</w:t>
            </w:r>
          </w:p>
        </w:tc>
        <w:tc>
          <w:tcPr>
            <w:tcW w:w="893" w:type="pct"/>
            <w:vAlign w:val="center"/>
          </w:tcPr>
          <w:p w:rsidR="003F2D37" w:rsidRPr="003F2D37" w:rsidRDefault="003F2D37" w:rsidP="007243E2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2D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210</w:t>
            </w:r>
          </w:p>
        </w:tc>
        <w:tc>
          <w:tcPr>
            <w:tcW w:w="1031" w:type="pct"/>
            <w:vAlign w:val="center"/>
          </w:tcPr>
          <w:p w:rsidR="003F2D37" w:rsidRPr="003F2D37" w:rsidRDefault="003F2D37" w:rsidP="007243E2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2D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39,18</w:t>
            </w:r>
          </w:p>
        </w:tc>
      </w:tr>
    </w:tbl>
    <w:p w:rsidR="003F2D37" w:rsidRDefault="003F2D37" w:rsidP="003F2D37">
      <w:pPr>
        <w:ind w:firstLine="709"/>
        <w:jc w:val="both"/>
        <w:rPr>
          <w:bCs/>
          <w:sz w:val="28"/>
          <w:szCs w:val="28"/>
        </w:rPr>
      </w:pPr>
    </w:p>
    <w:p w:rsidR="003F2D37" w:rsidRPr="003F2D37" w:rsidRDefault="003F2D37" w:rsidP="003F2D37">
      <w:pPr>
        <w:pStyle w:val="a3"/>
        <w:ind w:left="0" w:firstLine="709"/>
        <w:jc w:val="both"/>
        <w:rPr>
          <w:sz w:val="28"/>
          <w:szCs w:val="28"/>
        </w:rPr>
      </w:pPr>
      <w:r w:rsidRPr="003F2D37">
        <w:rPr>
          <w:sz w:val="28"/>
          <w:szCs w:val="28"/>
        </w:rPr>
        <w:lastRenderedPageBreak/>
        <w:t xml:space="preserve">Наибольшее количество нарушений в сфере связи, относящиеся к типовым нарушениям, выявлено в части порядка использования радиочастотного спектра и </w:t>
      </w:r>
      <w:proofErr w:type="gramStart"/>
      <w:r w:rsidRPr="003F2D37">
        <w:rPr>
          <w:sz w:val="28"/>
          <w:szCs w:val="28"/>
        </w:rPr>
        <w:t>использования</w:t>
      </w:r>
      <w:proofErr w:type="gramEnd"/>
      <w:r w:rsidRPr="003F2D37">
        <w:rPr>
          <w:sz w:val="28"/>
          <w:szCs w:val="28"/>
        </w:rPr>
        <w:t xml:space="preserve"> незарегистрированных РЭС гражданского назначения. К </w:t>
      </w:r>
      <w:proofErr w:type="gramStart"/>
      <w:r w:rsidRPr="003F2D37">
        <w:rPr>
          <w:sz w:val="28"/>
          <w:szCs w:val="28"/>
        </w:rPr>
        <w:t>лицам</w:t>
      </w:r>
      <w:proofErr w:type="gramEnd"/>
      <w:r w:rsidRPr="003F2D37">
        <w:rPr>
          <w:sz w:val="28"/>
          <w:szCs w:val="28"/>
        </w:rPr>
        <w:t xml:space="preserve"> допустившим нарушения применяются административные меры в соответствии со ст. 13.4 ч. 1 и ч. 2 </w:t>
      </w:r>
      <w:proofErr w:type="spellStart"/>
      <w:r w:rsidRPr="003F2D37">
        <w:rPr>
          <w:sz w:val="28"/>
          <w:szCs w:val="28"/>
        </w:rPr>
        <w:t>КоАП</w:t>
      </w:r>
      <w:proofErr w:type="spellEnd"/>
      <w:r w:rsidRPr="003F2D37">
        <w:rPr>
          <w:sz w:val="28"/>
          <w:szCs w:val="28"/>
        </w:rPr>
        <w:t xml:space="preserve"> РФ. Выносятся Представления о принятии мер по устранению причин административного правонарушения. Существенная доля нарушений допущена операторами связи - ПАО «МТС», ПАО «</w:t>
      </w:r>
      <w:proofErr w:type="spellStart"/>
      <w:r w:rsidRPr="003F2D37">
        <w:rPr>
          <w:sz w:val="28"/>
          <w:szCs w:val="28"/>
        </w:rPr>
        <w:t>МегаФон</w:t>
      </w:r>
      <w:proofErr w:type="spellEnd"/>
      <w:r w:rsidRPr="003F2D37">
        <w:rPr>
          <w:sz w:val="28"/>
          <w:szCs w:val="28"/>
        </w:rPr>
        <w:t>», ПАО «</w:t>
      </w:r>
      <w:proofErr w:type="spellStart"/>
      <w:r w:rsidRPr="003F2D37">
        <w:rPr>
          <w:sz w:val="28"/>
          <w:szCs w:val="28"/>
        </w:rPr>
        <w:t>ВымпелКом</w:t>
      </w:r>
      <w:proofErr w:type="spellEnd"/>
      <w:r w:rsidRPr="003F2D37">
        <w:rPr>
          <w:sz w:val="28"/>
          <w:szCs w:val="28"/>
        </w:rPr>
        <w:t>», ОАО «Сотовая связь Башкортостан».</w:t>
      </w:r>
    </w:p>
    <w:p w:rsidR="003F2D37" w:rsidRPr="003F2D37" w:rsidRDefault="003F2D37" w:rsidP="003F2D37">
      <w:pPr>
        <w:pStyle w:val="a3"/>
        <w:ind w:left="0" w:firstLine="709"/>
        <w:jc w:val="both"/>
        <w:rPr>
          <w:bCs/>
          <w:sz w:val="28"/>
          <w:szCs w:val="28"/>
        </w:rPr>
      </w:pPr>
      <w:r w:rsidRPr="003F2D37">
        <w:rPr>
          <w:sz w:val="28"/>
          <w:szCs w:val="28"/>
        </w:rPr>
        <w:t xml:space="preserve">Всего </w:t>
      </w:r>
      <w:r w:rsidRPr="003F2D37">
        <w:rPr>
          <w:bCs/>
          <w:sz w:val="28"/>
          <w:szCs w:val="28"/>
        </w:rPr>
        <w:t xml:space="preserve">за </w:t>
      </w:r>
      <w:r w:rsidRPr="003F2D37">
        <w:rPr>
          <w:b/>
          <w:bCs/>
          <w:sz w:val="28"/>
          <w:szCs w:val="28"/>
        </w:rPr>
        <w:t>9 месяцев 2017 года</w:t>
      </w:r>
      <w:r w:rsidRPr="003F2D37">
        <w:rPr>
          <w:b/>
          <w:sz w:val="28"/>
          <w:szCs w:val="28"/>
        </w:rPr>
        <w:t xml:space="preserve"> </w:t>
      </w:r>
      <w:r w:rsidRPr="003F2D37">
        <w:rPr>
          <w:sz w:val="28"/>
          <w:szCs w:val="28"/>
        </w:rPr>
        <w:t>п</w:t>
      </w:r>
      <w:r w:rsidRPr="003F2D37">
        <w:rPr>
          <w:bCs/>
          <w:sz w:val="28"/>
          <w:szCs w:val="28"/>
        </w:rPr>
        <w:t xml:space="preserve">о выявленным в результате проведенных контрольно–надзорных мероприятий, </w:t>
      </w:r>
      <w:r w:rsidRPr="003F2D37">
        <w:rPr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3F2D37">
        <w:rPr>
          <w:sz w:val="28"/>
          <w:szCs w:val="28"/>
        </w:rPr>
        <w:t>радиоконтроля</w:t>
      </w:r>
      <w:proofErr w:type="spellEnd"/>
      <w:r w:rsidRPr="003F2D37">
        <w:rPr>
          <w:bCs/>
          <w:sz w:val="28"/>
          <w:szCs w:val="28"/>
        </w:rPr>
        <w:t xml:space="preserve"> приняты следующие меры:</w:t>
      </w:r>
    </w:p>
    <w:p w:rsidR="003F2D37" w:rsidRPr="003F2D37" w:rsidRDefault="003F2D37" w:rsidP="003F2D37">
      <w:pPr>
        <w:pStyle w:val="a3"/>
        <w:ind w:left="0"/>
        <w:jc w:val="both"/>
        <w:rPr>
          <w:bCs/>
          <w:sz w:val="28"/>
          <w:szCs w:val="28"/>
        </w:rPr>
      </w:pPr>
      <w:r w:rsidRPr="003F2D37">
        <w:rPr>
          <w:bCs/>
          <w:sz w:val="28"/>
          <w:szCs w:val="28"/>
        </w:rPr>
        <w:t xml:space="preserve">- составлено </w:t>
      </w:r>
      <w:r w:rsidRPr="003F2D37">
        <w:rPr>
          <w:b/>
          <w:bCs/>
          <w:sz w:val="28"/>
          <w:szCs w:val="28"/>
        </w:rPr>
        <w:t>1349</w:t>
      </w:r>
      <w:r w:rsidRPr="003F2D37">
        <w:rPr>
          <w:bCs/>
          <w:sz w:val="28"/>
          <w:szCs w:val="28"/>
        </w:rPr>
        <w:t xml:space="preserve"> протоколов об административных правонарушениях;</w:t>
      </w:r>
    </w:p>
    <w:p w:rsidR="003F2D37" w:rsidRPr="003F2D37" w:rsidRDefault="003F2D37" w:rsidP="003F2D37">
      <w:pPr>
        <w:pStyle w:val="a3"/>
        <w:ind w:left="0"/>
        <w:jc w:val="both"/>
        <w:rPr>
          <w:bCs/>
          <w:sz w:val="28"/>
          <w:szCs w:val="28"/>
        </w:rPr>
      </w:pPr>
      <w:r w:rsidRPr="003F2D37">
        <w:rPr>
          <w:bCs/>
          <w:sz w:val="28"/>
          <w:szCs w:val="28"/>
        </w:rPr>
        <w:t xml:space="preserve">- выдано </w:t>
      </w:r>
      <w:r w:rsidRPr="003F2D37">
        <w:rPr>
          <w:b/>
          <w:bCs/>
          <w:sz w:val="28"/>
          <w:szCs w:val="28"/>
        </w:rPr>
        <w:t>8</w:t>
      </w:r>
      <w:r w:rsidRPr="003F2D37">
        <w:rPr>
          <w:bCs/>
          <w:sz w:val="28"/>
          <w:szCs w:val="28"/>
        </w:rPr>
        <w:t xml:space="preserve"> Предписаний об устранении выявленных нарушений.</w:t>
      </w:r>
    </w:p>
    <w:p w:rsidR="003F2D37" w:rsidRPr="003F2D37" w:rsidRDefault="003F2D37" w:rsidP="003F2D37">
      <w:pPr>
        <w:pStyle w:val="a3"/>
        <w:ind w:left="0" w:firstLine="709"/>
        <w:jc w:val="both"/>
        <w:rPr>
          <w:bCs/>
          <w:sz w:val="28"/>
          <w:szCs w:val="28"/>
        </w:rPr>
      </w:pPr>
      <w:proofErr w:type="gramStart"/>
      <w:r w:rsidRPr="003F2D37">
        <w:rPr>
          <w:bCs/>
          <w:sz w:val="28"/>
          <w:szCs w:val="28"/>
        </w:rPr>
        <w:t>По результатам рассмотрения протоколов об административных правонарушениях вынесены постановления о назначении административных наказаний в виде штрафов на общую сумму</w:t>
      </w:r>
      <w:proofErr w:type="gramEnd"/>
      <w:r w:rsidRPr="003F2D37">
        <w:rPr>
          <w:bCs/>
          <w:sz w:val="28"/>
          <w:szCs w:val="28"/>
        </w:rPr>
        <w:t xml:space="preserve"> </w:t>
      </w:r>
      <w:r w:rsidRPr="003F2D37">
        <w:rPr>
          <w:b/>
          <w:bCs/>
          <w:sz w:val="28"/>
          <w:szCs w:val="28"/>
        </w:rPr>
        <w:t>5020100</w:t>
      </w:r>
      <w:r w:rsidRPr="003F2D37">
        <w:rPr>
          <w:bCs/>
          <w:sz w:val="28"/>
          <w:szCs w:val="28"/>
        </w:rPr>
        <w:t xml:space="preserve"> рублей.</w:t>
      </w:r>
    </w:p>
    <w:p w:rsidR="003F2D37" w:rsidRDefault="003F2D37" w:rsidP="003F2D37">
      <w:pPr>
        <w:pStyle w:val="a3"/>
        <w:ind w:left="0" w:firstLine="709"/>
        <w:jc w:val="both"/>
        <w:rPr>
          <w:sz w:val="28"/>
          <w:szCs w:val="28"/>
        </w:rPr>
      </w:pPr>
    </w:p>
    <w:p w:rsidR="003F2D37" w:rsidRPr="003F2D37" w:rsidRDefault="003F2D37"/>
    <w:sectPr w:rsidR="003F2D37" w:rsidRPr="003F2D37" w:rsidSect="0046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7E4"/>
    <w:multiLevelType w:val="hybridMultilevel"/>
    <w:tmpl w:val="59A2EEBE"/>
    <w:lvl w:ilvl="0" w:tplc="D86052C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1A"/>
    <w:rsid w:val="00121B00"/>
    <w:rsid w:val="00295A35"/>
    <w:rsid w:val="003F2D37"/>
    <w:rsid w:val="004651BC"/>
    <w:rsid w:val="00A4111A"/>
    <w:rsid w:val="00B0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11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2017-10-09T11:49:00Z</dcterms:created>
  <dcterms:modified xsi:type="dcterms:W3CDTF">2017-10-09T11:59:00Z</dcterms:modified>
</cp:coreProperties>
</file>