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2" w:rsidRDefault="00F1227C" w:rsidP="00E77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4B">
        <w:rPr>
          <w:rFonts w:ascii="Times New Roman" w:hAnsi="Times New Roman" w:cs="Times New Roman"/>
          <w:b/>
          <w:sz w:val="28"/>
          <w:szCs w:val="28"/>
        </w:rPr>
        <w:t xml:space="preserve">Типовые нарушения в сфере связи </w:t>
      </w:r>
    </w:p>
    <w:p w:rsidR="00F1227C" w:rsidRDefault="00F1227C" w:rsidP="00E77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4B">
        <w:rPr>
          <w:rFonts w:ascii="Times New Roman" w:hAnsi="Times New Roman" w:cs="Times New Roman"/>
          <w:b/>
          <w:sz w:val="28"/>
          <w:szCs w:val="28"/>
        </w:rPr>
        <w:t>и необходимые разъяснения для их недопущения</w:t>
      </w:r>
    </w:p>
    <w:p w:rsidR="00E770BA" w:rsidRDefault="00E770BA" w:rsidP="00E77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5586"/>
        <w:gridCol w:w="1860"/>
        <w:gridCol w:w="2042"/>
      </w:tblGrid>
      <w:tr w:rsidR="00E770BA" w:rsidRPr="00E770BA" w:rsidTr="002A77CC">
        <w:tc>
          <w:tcPr>
            <w:tcW w:w="353" w:type="pct"/>
            <w:vAlign w:val="center"/>
          </w:tcPr>
          <w:p w:rsidR="00E770BA" w:rsidRPr="00E770BA" w:rsidRDefault="00E770BA" w:rsidP="00E770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1"/>
                <w:szCs w:val="21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gramEnd"/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736" w:type="pct"/>
            <w:vAlign w:val="center"/>
          </w:tcPr>
          <w:p w:rsidR="00E770BA" w:rsidRPr="00E770BA" w:rsidRDefault="00E770BA" w:rsidP="00E770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  <w:t>Наименование типовых нарушений в сфере связи</w:t>
            </w:r>
          </w:p>
        </w:tc>
        <w:tc>
          <w:tcPr>
            <w:tcW w:w="911" w:type="pct"/>
            <w:vAlign w:val="center"/>
          </w:tcPr>
          <w:p w:rsidR="00E770BA" w:rsidRPr="00E770BA" w:rsidRDefault="00E770BA" w:rsidP="00E770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1"/>
                <w:szCs w:val="21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Количество типовых нарушений в </w:t>
            </w:r>
            <w:r w:rsidRPr="00E770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  <w:t>сфере связи</w:t>
            </w:r>
          </w:p>
        </w:tc>
        <w:tc>
          <w:tcPr>
            <w:tcW w:w="1000" w:type="pct"/>
            <w:vAlign w:val="center"/>
          </w:tcPr>
          <w:p w:rsidR="00E770BA" w:rsidRPr="00E770BA" w:rsidRDefault="00E770BA" w:rsidP="00E770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1"/>
                <w:szCs w:val="21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Доля каждого типового нарушения, </w:t>
            </w:r>
            <w:proofErr w:type="gramStart"/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имевших</w:t>
            </w:r>
            <w:proofErr w:type="gramEnd"/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место в отчетном периоде, %</w:t>
            </w:r>
          </w:p>
        </w:tc>
      </w:tr>
      <w:tr w:rsidR="00E770BA" w:rsidRPr="00E770BA" w:rsidTr="002A77CC">
        <w:tc>
          <w:tcPr>
            <w:tcW w:w="353" w:type="pct"/>
            <w:vAlign w:val="center"/>
          </w:tcPr>
          <w:p w:rsidR="00E770BA" w:rsidRPr="00E770BA" w:rsidRDefault="00E770BA" w:rsidP="00E770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36" w:type="pct"/>
          </w:tcPr>
          <w:p w:rsidR="00E770BA" w:rsidRPr="00E770BA" w:rsidRDefault="00E770BA" w:rsidP="00E770BA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911" w:type="pct"/>
            <w:vAlign w:val="center"/>
          </w:tcPr>
          <w:p w:rsidR="00E770BA" w:rsidRPr="00E770BA" w:rsidRDefault="00E770BA" w:rsidP="00E770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  <w:t>488</w:t>
            </w:r>
          </w:p>
        </w:tc>
        <w:tc>
          <w:tcPr>
            <w:tcW w:w="1000" w:type="pct"/>
            <w:vAlign w:val="center"/>
          </w:tcPr>
          <w:p w:rsidR="00E770BA" w:rsidRPr="00E770BA" w:rsidRDefault="00E770BA" w:rsidP="00E770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  <w:t>55,96</w:t>
            </w:r>
          </w:p>
        </w:tc>
      </w:tr>
      <w:tr w:rsidR="00E770BA" w:rsidRPr="00E770BA" w:rsidTr="002A77CC">
        <w:tc>
          <w:tcPr>
            <w:tcW w:w="353" w:type="pct"/>
            <w:vAlign w:val="center"/>
          </w:tcPr>
          <w:p w:rsidR="00E770BA" w:rsidRPr="00E770BA" w:rsidRDefault="00E770BA" w:rsidP="00E770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36" w:type="pct"/>
          </w:tcPr>
          <w:p w:rsidR="00E770BA" w:rsidRPr="00E770BA" w:rsidRDefault="00E770BA" w:rsidP="00E770BA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  <w:t xml:space="preserve">Использование </w:t>
            </w:r>
            <w:proofErr w:type="gramStart"/>
            <w:r w:rsidRPr="00E770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  <w:t>незарегистрированных</w:t>
            </w:r>
            <w:proofErr w:type="gramEnd"/>
            <w:r w:rsidRPr="00E770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  <w:t xml:space="preserve"> РЭС, ВЧУ гражданского назначения</w:t>
            </w:r>
          </w:p>
        </w:tc>
        <w:tc>
          <w:tcPr>
            <w:tcW w:w="911" w:type="pct"/>
            <w:vAlign w:val="center"/>
          </w:tcPr>
          <w:p w:rsidR="00E770BA" w:rsidRPr="00E770BA" w:rsidRDefault="00E770BA" w:rsidP="00E770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1000" w:type="pct"/>
            <w:vAlign w:val="center"/>
          </w:tcPr>
          <w:p w:rsidR="00E770BA" w:rsidRPr="00E770BA" w:rsidRDefault="00E770BA" w:rsidP="00E770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eastAsia="ru-RU"/>
              </w:rPr>
              <w:t>38,65</w:t>
            </w:r>
          </w:p>
        </w:tc>
      </w:tr>
    </w:tbl>
    <w:p w:rsidR="00E770BA" w:rsidRPr="00E770BA" w:rsidRDefault="00E770BA" w:rsidP="00E7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770BA" w:rsidRDefault="00E770BA" w:rsidP="00E7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проведенных контрольно–надзорных мероприятий за 9 месяцев 2019 года, включая надзор с учетом сообщений (данных), полученных в процессе проведения радиочастотной службой </w:t>
      </w:r>
      <w:proofErr w:type="spellStart"/>
      <w:r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радиоконтроля</w:t>
      </w:r>
      <w:proofErr w:type="spellEnd"/>
      <w:r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выявлено 872 нарушения обязательных требований в сфере связи:</w:t>
      </w:r>
      <w:r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E770BA" w:rsidRPr="00E770BA" w:rsidRDefault="00E770BA" w:rsidP="00E7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количество нарушений в сфере связи, относящиеся к типовым нарушениям, выявлено в части порядка использования радиочастотного спектра и </w:t>
      </w:r>
      <w:proofErr w:type="gramStart"/>
      <w:r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использования</w:t>
      </w:r>
      <w:proofErr w:type="gramEnd"/>
      <w:r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незарегистрированных РЭС гражданского назначения. К </w:t>
      </w:r>
      <w:proofErr w:type="gramStart"/>
      <w:r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лицам, допустившим нарушения применяются</w:t>
      </w:r>
      <w:proofErr w:type="gramEnd"/>
      <w:r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административные меры в соответствии с ч. 1 и ч. 2 ст. 13.4 КоАП РФ. При установлении причин административного правонарушения и условий, способствовавших его совершению, виновным лицам вносятся представления о принятии мер по устранению указанных причин и условий.</w:t>
      </w:r>
    </w:p>
    <w:p w:rsidR="00E770BA" w:rsidRPr="00E770BA" w:rsidRDefault="00E770BA" w:rsidP="00E7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Существенная доля нарушений допущена представителями «большой тройки» ПАО «МТС», ПАО «МегаФон» и ПАО «ВымпелКом».</w:t>
      </w:r>
    </w:p>
    <w:p w:rsidR="00E770BA" w:rsidRPr="00E770BA" w:rsidRDefault="00E770BA" w:rsidP="00E7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ПАО «ВымпелКом» допущено 321 нарушение в сфере использования радиочастотного спектра и порядка регистрации РЭС, составлено 628 протоколов об административном правонарушении, постановлениями по делам об административных правонарушениях назначено наказаний в виде штрафов на общую сумму 2 656 500 рублей.</w:t>
      </w:r>
    </w:p>
    <w:p w:rsidR="00E770BA" w:rsidRPr="00E770BA" w:rsidRDefault="00E770BA" w:rsidP="00E7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ПАО «МТС» допущено 422 нарушения в сфере использования радиочастотного спектра и порядка регистрации РЭС, составлено 338 протоколов об административном правонарушении, постановлениями по делам об административных правонарушениях назначено наказаний в виде штрафов на общую сумму 1 248 500 рублей.</w:t>
      </w:r>
    </w:p>
    <w:p w:rsidR="00E770BA" w:rsidRDefault="00E770BA" w:rsidP="00E7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ПАО «МегаФон» допущено 135 нарушений в сфере использования радиочастотного спектра и порядка регистрации РЭС, составлено 262 протокола об административном правонарушении, постановлениями по делам об административных правонарушениях назначено наказаний в виде штрафов на общую сумму 726 000 рублей.</w:t>
      </w:r>
    </w:p>
    <w:p w:rsidR="00EE2182" w:rsidRDefault="00EE2182" w:rsidP="00E7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6BB4" w:rsidRDefault="00596BB4" w:rsidP="00E7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6BB4" w:rsidRDefault="00596BB4" w:rsidP="00E7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6BB4" w:rsidRDefault="00596BB4" w:rsidP="00E7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70BA" w:rsidRDefault="00E770BA" w:rsidP="00E7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2182" w:rsidRDefault="00E770BA" w:rsidP="00E770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770BA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Типовые нарушения в сфере массовых коммуникаций </w:t>
      </w:r>
    </w:p>
    <w:p w:rsidR="00E770BA" w:rsidRDefault="00E770BA" w:rsidP="00E770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770BA">
        <w:rPr>
          <w:rFonts w:ascii="Times New Roman" w:hAnsi="Times New Roman" w:cs="Times New Roman"/>
          <w:b/>
          <w:spacing w:val="-1"/>
          <w:sz w:val="28"/>
          <w:szCs w:val="28"/>
        </w:rPr>
        <w:t>и необходимые разъяснения для их недопущения</w:t>
      </w:r>
    </w:p>
    <w:p w:rsidR="00E770BA" w:rsidRDefault="00E770BA" w:rsidP="00E770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770BA" w:rsidRPr="00E770BA" w:rsidRDefault="0078550D" w:rsidP="00E7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9 месяцев 2019 года 30,12 </w:t>
      </w:r>
      <w:r w:rsidR="00E770BA"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выявленных нарушений по результатам мероприятий контроля (надзора) в сфере массовых коммуникаций составляет нарушение требований о предоставлении обязательного экземпляра документов. Это вызвано инертностью редакций СМИ по получению ключей электронной подписи для отправки получателям обязательного экземпляра документов экземпляров СМИ в электронной форме. В целях недопущения указанного нарушения Управлением проводится на постоянной основе профилактическая работа, начиная с момента регистрации СМИ: учредителям и представителям редакций СМИ выдаются памятки, разъясняются требования законодательства и последствия их неисполнения.</w:t>
      </w:r>
    </w:p>
    <w:p w:rsidR="00E770BA" w:rsidRDefault="00E770BA" w:rsidP="00E7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25,73 % нарушений составляют выявленные несоответствия уставов редакций СМИ требованиям статьи 20 Закона Российской Федерации от 27.12.1991 № 2124-1 «О средствах массовой информации». Наиболее характерными нарушениями являются отсутствие в уставе определения юридического статуса редакции, полномочий журналистов - штатных сотрудников редакции и т. д. Управлением в адрес учредителей и редакций СМИ направлены разъяснительные письма с указанием конкретных несоответствий и некорректных формулировок с приложением проекта устава и презентации, оказывается методическая помощь редакциям СМИ: на постоянной основе проводятся консультации, проверка проектов уставов на соответствие требованиям </w:t>
      </w:r>
      <w:proofErr w:type="gramStart"/>
      <w:r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proofErr w:type="gramEnd"/>
      <w:r w:rsidRPr="00E7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принятия и утверждения учредителями.</w:t>
      </w:r>
    </w:p>
    <w:p w:rsidR="00E770BA" w:rsidRPr="00E770BA" w:rsidRDefault="00E770BA" w:rsidP="00E7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614"/>
        <w:gridCol w:w="2638"/>
      </w:tblGrid>
      <w:tr w:rsidR="00E770BA" w:rsidRPr="00E770BA" w:rsidTr="00E770BA">
        <w:trPr>
          <w:trHeight w:val="25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BA" w:rsidRPr="00E770BA" w:rsidRDefault="00E770BA" w:rsidP="00E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BA" w:rsidRPr="00E770BA" w:rsidRDefault="00E770BA" w:rsidP="00E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типовых нарушений в СМК в отчетном периоде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BA" w:rsidRPr="00E770BA" w:rsidRDefault="00E770BA" w:rsidP="00E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типовых нарушений в СМК в отчетном периоде 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BA" w:rsidRPr="00E770BA" w:rsidRDefault="00E770BA" w:rsidP="00E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каждого типового нарушения в сфере массовых коммуникаций в отчетном периоде относительно количества всех нарушений в сфере СМК, имевших место в отчетном периоде </w:t>
            </w:r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(в процентах)</w:t>
            </w:r>
          </w:p>
        </w:tc>
      </w:tr>
      <w:tr w:rsidR="00E770BA" w:rsidRPr="00E770BA" w:rsidTr="00E770BA">
        <w:trPr>
          <w:trHeight w:val="8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BA" w:rsidRPr="00E770BA" w:rsidRDefault="00E770BA" w:rsidP="00E770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0BA" w:rsidRPr="00E770BA" w:rsidRDefault="00E770BA" w:rsidP="00E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7, 12 Федерального закона от 29.12.1994 № 77-ФЗ «Об обязательном экземпляре документов»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0BA" w:rsidRPr="00E770BA" w:rsidRDefault="00E770BA" w:rsidP="00E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70BA" w:rsidRPr="00E770BA" w:rsidRDefault="00E770BA" w:rsidP="00E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30,12</w:t>
            </w:r>
          </w:p>
        </w:tc>
      </w:tr>
      <w:tr w:rsidR="00E770BA" w:rsidRPr="00E770BA" w:rsidTr="00E770BA">
        <w:trPr>
          <w:trHeight w:val="8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BA" w:rsidRPr="00E770BA" w:rsidRDefault="00E770BA" w:rsidP="00E770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0BA" w:rsidRPr="00E770BA" w:rsidRDefault="00E770BA" w:rsidP="00E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20 Закона Российской Федерации от 27.12.1991 № 2124-1 «О средствах массовой информации» (нарушение порядка принятия и/или утверждения устава редакции СМИ)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0BA" w:rsidRPr="00E770BA" w:rsidRDefault="00E770BA" w:rsidP="00E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70BA" w:rsidRPr="00E770BA" w:rsidRDefault="00E770BA" w:rsidP="00E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25,73</w:t>
            </w:r>
          </w:p>
        </w:tc>
      </w:tr>
      <w:tr w:rsidR="00E770BA" w:rsidRPr="00E770BA" w:rsidTr="00E770BA">
        <w:trPr>
          <w:trHeight w:val="8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BA" w:rsidRPr="00E770BA" w:rsidRDefault="00E770BA" w:rsidP="00E770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0BA" w:rsidRPr="00E770BA" w:rsidRDefault="00E770BA" w:rsidP="00E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27 Закона Российской Федерации от 27.12.1991 № 2124-1 «О средствах массовой информации» (нарушение порядка объявления выходных данных)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0BA" w:rsidRPr="00E770BA" w:rsidRDefault="00E770BA" w:rsidP="00E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70BA" w:rsidRPr="00E770BA" w:rsidRDefault="00E770BA" w:rsidP="00E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70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16,37</w:t>
            </w:r>
          </w:p>
        </w:tc>
      </w:tr>
    </w:tbl>
    <w:p w:rsidR="00E770BA" w:rsidRDefault="00E770BA" w:rsidP="00EE21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2182" w:rsidRDefault="00EE2182" w:rsidP="00EE21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2182" w:rsidRDefault="00EE2182" w:rsidP="00EE21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2182" w:rsidRDefault="00EE2182" w:rsidP="00EE21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2182" w:rsidRDefault="00EE2182" w:rsidP="00EE2182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C320B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Типовые нарушения в сфере деятельности </w:t>
      </w:r>
    </w:p>
    <w:p w:rsidR="00EE2182" w:rsidRDefault="00EE2182" w:rsidP="00EE2182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C320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 защите прав субъектов персональных данных </w:t>
      </w:r>
    </w:p>
    <w:p w:rsidR="00EE2182" w:rsidRDefault="00EE2182" w:rsidP="00EE2182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C320B">
        <w:rPr>
          <w:rFonts w:ascii="Times New Roman" w:hAnsi="Times New Roman" w:cs="Times New Roman"/>
          <w:b/>
          <w:spacing w:val="-1"/>
          <w:sz w:val="28"/>
          <w:szCs w:val="28"/>
        </w:rPr>
        <w:t>и необходимые разъяснения для их недопущения</w:t>
      </w:r>
    </w:p>
    <w:p w:rsidR="00EE2182" w:rsidRDefault="00EE2182" w:rsidP="00EE2182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2182" w:rsidRDefault="00EE2182" w:rsidP="00EE2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</w:t>
      </w:r>
      <w:r w:rsidRPr="00E77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9 месяцев</w:t>
      </w:r>
      <w:r w:rsidRPr="00E77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77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2019 года </w:t>
      </w:r>
      <w:r w:rsidRPr="00E77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E7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аибольшее количество нарушений выявлено в ходе проведения мероприятий систематического наблюдения в сети Интернет. Наиболее часто </w:t>
      </w:r>
      <w:proofErr w:type="gramStart"/>
      <w:r w:rsidRPr="00E770BA">
        <w:rPr>
          <w:rFonts w:ascii="Times New Roman" w:hAnsi="Times New Roman" w:cs="Times New Roman"/>
          <w:color w:val="000000" w:themeColor="text1"/>
          <w:sz w:val="28"/>
          <w:szCs w:val="28"/>
        </w:rPr>
        <w:t>выявляемые</w:t>
      </w:r>
      <w:proofErr w:type="gramEnd"/>
      <w:r w:rsidRPr="00E7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3 типа нарушений:</w:t>
      </w:r>
    </w:p>
    <w:p w:rsidR="00EE2182" w:rsidRDefault="00EE2182" w:rsidP="00EE2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315" w:type="dxa"/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2248"/>
        <w:gridCol w:w="2997"/>
      </w:tblGrid>
      <w:tr w:rsidR="00EE2182" w:rsidRPr="00E770BA" w:rsidTr="002A77CC">
        <w:tc>
          <w:tcPr>
            <w:tcW w:w="540" w:type="dxa"/>
            <w:vAlign w:val="center"/>
          </w:tcPr>
          <w:p w:rsidR="00EE2182" w:rsidRPr="00E770BA" w:rsidRDefault="00EE2182" w:rsidP="002A77CC">
            <w:pPr>
              <w:jc w:val="center"/>
              <w:rPr>
                <w:b/>
                <w:color w:val="000000" w:themeColor="text1"/>
                <w:spacing w:val="-1"/>
                <w:sz w:val="21"/>
                <w:szCs w:val="21"/>
              </w:rPr>
            </w:pPr>
            <w:r w:rsidRPr="00E770BA">
              <w:rPr>
                <w:color w:val="000000" w:themeColor="text1"/>
                <w:sz w:val="21"/>
                <w:szCs w:val="21"/>
              </w:rPr>
              <w:t xml:space="preserve">№ </w:t>
            </w:r>
            <w:proofErr w:type="gramStart"/>
            <w:r w:rsidRPr="00E770BA">
              <w:rPr>
                <w:color w:val="000000" w:themeColor="text1"/>
                <w:sz w:val="21"/>
                <w:szCs w:val="21"/>
              </w:rPr>
              <w:t>п</w:t>
            </w:r>
            <w:proofErr w:type="gramEnd"/>
            <w:r w:rsidRPr="00E770BA">
              <w:rPr>
                <w:color w:val="000000" w:themeColor="text1"/>
                <w:sz w:val="21"/>
                <w:szCs w:val="21"/>
              </w:rPr>
              <w:t>/п</w:t>
            </w:r>
          </w:p>
        </w:tc>
        <w:tc>
          <w:tcPr>
            <w:tcW w:w="2829" w:type="dxa"/>
            <w:vAlign w:val="center"/>
          </w:tcPr>
          <w:p w:rsidR="00EE2182" w:rsidRPr="00E770BA" w:rsidRDefault="00EE2182" w:rsidP="002A77CC">
            <w:pPr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E770BA">
              <w:rPr>
                <w:color w:val="000000" w:themeColor="text1"/>
                <w:spacing w:val="-1"/>
                <w:sz w:val="21"/>
                <w:szCs w:val="21"/>
              </w:rPr>
              <w:t>Наименование типовых нарушений в сфере деятельности по защите прав субъектов персональных данных</w:t>
            </w:r>
          </w:p>
        </w:tc>
        <w:tc>
          <w:tcPr>
            <w:tcW w:w="1701" w:type="dxa"/>
            <w:vAlign w:val="center"/>
          </w:tcPr>
          <w:p w:rsidR="00EE2182" w:rsidRPr="00E770BA" w:rsidRDefault="00EE2182" w:rsidP="002A77CC">
            <w:pPr>
              <w:jc w:val="center"/>
              <w:rPr>
                <w:b/>
                <w:color w:val="000000" w:themeColor="text1"/>
                <w:spacing w:val="-1"/>
                <w:sz w:val="21"/>
                <w:szCs w:val="21"/>
              </w:rPr>
            </w:pPr>
            <w:r w:rsidRPr="00E770BA">
              <w:rPr>
                <w:color w:val="000000" w:themeColor="text1"/>
                <w:sz w:val="21"/>
                <w:szCs w:val="21"/>
              </w:rPr>
              <w:t xml:space="preserve">Количество типовых нарушений в </w:t>
            </w:r>
            <w:r w:rsidRPr="00E770BA">
              <w:rPr>
                <w:color w:val="000000" w:themeColor="text1"/>
                <w:spacing w:val="-1"/>
                <w:sz w:val="21"/>
                <w:szCs w:val="21"/>
              </w:rPr>
              <w:t>сфере деятельности по защите прав субъектов персональных данных</w:t>
            </w:r>
            <w:r w:rsidRPr="00E770BA">
              <w:rPr>
                <w:color w:val="000000" w:themeColor="text1"/>
                <w:sz w:val="21"/>
                <w:szCs w:val="21"/>
              </w:rPr>
              <w:t xml:space="preserve"> в отчетном периоде</w:t>
            </w:r>
          </w:p>
        </w:tc>
        <w:tc>
          <w:tcPr>
            <w:tcW w:w="2248" w:type="dxa"/>
            <w:vAlign w:val="center"/>
          </w:tcPr>
          <w:p w:rsidR="00EE2182" w:rsidRPr="00E770BA" w:rsidRDefault="00EE2182" w:rsidP="002A77CC">
            <w:pPr>
              <w:jc w:val="center"/>
              <w:rPr>
                <w:b/>
                <w:color w:val="000000" w:themeColor="text1"/>
                <w:spacing w:val="-1"/>
                <w:sz w:val="21"/>
                <w:szCs w:val="21"/>
              </w:rPr>
            </w:pPr>
            <w:r w:rsidRPr="00E770BA">
              <w:rPr>
                <w:color w:val="000000" w:themeColor="text1"/>
                <w:sz w:val="21"/>
                <w:szCs w:val="21"/>
              </w:rPr>
              <w:t xml:space="preserve">Доля каждого типового нарушения </w:t>
            </w:r>
            <w:proofErr w:type="gramStart"/>
            <w:r w:rsidRPr="00E770BA">
              <w:rPr>
                <w:color w:val="000000" w:themeColor="text1"/>
                <w:sz w:val="21"/>
                <w:szCs w:val="21"/>
              </w:rPr>
              <w:t xml:space="preserve">в </w:t>
            </w:r>
            <w:r w:rsidRPr="00E770BA">
              <w:rPr>
                <w:color w:val="000000" w:themeColor="text1"/>
                <w:spacing w:val="-1"/>
                <w:sz w:val="21"/>
                <w:szCs w:val="21"/>
              </w:rPr>
              <w:t>сфере деятельности по защите прав субъектов персональных данных</w:t>
            </w:r>
            <w:r w:rsidRPr="00E770BA">
              <w:rPr>
                <w:color w:val="000000" w:themeColor="text1"/>
                <w:sz w:val="21"/>
                <w:szCs w:val="21"/>
              </w:rPr>
              <w:t xml:space="preserve"> в отчетном периоде относительно количества всех нарушений в сфере </w:t>
            </w:r>
            <w:r w:rsidRPr="00E770BA">
              <w:rPr>
                <w:color w:val="000000" w:themeColor="text1"/>
                <w:spacing w:val="-1"/>
                <w:sz w:val="21"/>
                <w:szCs w:val="21"/>
              </w:rPr>
              <w:t>деятельности по защите</w:t>
            </w:r>
            <w:proofErr w:type="gramEnd"/>
            <w:r w:rsidRPr="00E770BA">
              <w:rPr>
                <w:color w:val="000000" w:themeColor="text1"/>
                <w:spacing w:val="-1"/>
                <w:sz w:val="21"/>
                <w:szCs w:val="21"/>
              </w:rPr>
              <w:t xml:space="preserve"> прав субъектов персональных данных</w:t>
            </w:r>
            <w:r w:rsidRPr="00E770BA">
              <w:rPr>
                <w:color w:val="000000" w:themeColor="text1"/>
                <w:sz w:val="21"/>
                <w:szCs w:val="21"/>
              </w:rPr>
              <w:t xml:space="preserve">, имевших место в отчетном периоде </w:t>
            </w:r>
            <w:r w:rsidRPr="00E770BA">
              <w:rPr>
                <w:color w:val="000000" w:themeColor="text1"/>
                <w:sz w:val="21"/>
                <w:szCs w:val="21"/>
              </w:rPr>
              <w:br/>
              <w:t>(в процентах)</w:t>
            </w:r>
          </w:p>
        </w:tc>
        <w:tc>
          <w:tcPr>
            <w:tcW w:w="2997" w:type="dxa"/>
            <w:vAlign w:val="center"/>
          </w:tcPr>
          <w:p w:rsidR="00EE2182" w:rsidRPr="00E770BA" w:rsidRDefault="00EE2182" w:rsidP="002A77C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770BA">
              <w:rPr>
                <w:color w:val="000000" w:themeColor="text1"/>
                <w:sz w:val="21"/>
                <w:szCs w:val="21"/>
              </w:rPr>
              <w:t>Разъяснения для недопущения типовых нарушений</w:t>
            </w:r>
          </w:p>
        </w:tc>
      </w:tr>
      <w:tr w:rsidR="00EE2182" w:rsidRPr="00E770BA" w:rsidTr="002A77CC">
        <w:tc>
          <w:tcPr>
            <w:tcW w:w="540" w:type="dxa"/>
            <w:vAlign w:val="center"/>
          </w:tcPr>
          <w:p w:rsidR="00EE2182" w:rsidRPr="00E770BA" w:rsidRDefault="00EE2182" w:rsidP="002A77CC">
            <w:pPr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E770BA">
              <w:rPr>
                <w:color w:val="000000" w:themeColor="text1"/>
                <w:spacing w:val="-1"/>
                <w:sz w:val="21"/>
                <w:szCs w:val="21"/>
              </w:rPr>
              <w:t>1.</w:t>
            </w:r>
          </w:p>
        </w:tc>
        <w:tc>
          <w:tcPr>
            <w:tcW w:w="2829" w:type="dxa"/>
            <w:vAlign w:val="center"/>
          </w:tcPr>
          <w:p w:rsidR="00EE2182" w:rsidRPr="00E770BA" w:rsidRDefault="00EE2182" w:rsidP="002A77C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770BA">
              <w:rPr>
                <w:color w:val="000000" w:themeColor="text1"/>
                <w:sz w:val="21"/>
                <w:szCs w:val="21"/>
              </w:rPr>
              <w:t>ст. 7 Федерального закона от 27.07.2006 г. № 152-ФЗ «О персональных данных»</w:t>
            </w:r>
          </w:p>
        </w:tc>
        <w:tc>
          <w:tcPr>
            <w:tcW w:w="1701" w:type="dxa"/>
            <w:vAlign w:val="center"/>
          </w:tcPr>
          <w:p w:rsidR="00EE2182" w:rsidRPr="00E770BA" w:rsidRDefault="00EE2182" w:rsidP="002A77C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770BA">
              <w:rPr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2248" w:type="dxa"/>
            <w:vAlign w:val="center"/>
          </w:tcPr>
          <w:p w:rsidR="00EE2182" w:rsidRPr="00E770BA" w:rsidRDefault="00EE2182" w:rsidP="002A77CC">
            <w:pPr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E770BA">
              <w:rPr>
                <w:color w:val="000000" w:themeColor="text1"/>
                <w:spacing w:val="-1"/>
                <w:sz w:val="21"/>
                <w:szCs w:val="21"/>
              </w:rPr>
              <w:t>21,6</w:t>
            </w:r>
          </w:p>
        </w:tc>
        <w:tc>
          <w:tcPr>
            <w:tcW w:w="2997" w:type="dxa"/>
            <w:vAlign w:val="center"/>
          </w:tcPr>
          <w:p w:rsidR="00EE2182" w:rsidRPr="00E770BA" w:rsidRDefault="00EE2182" w:rsidP="002A77CC">
            <w:pPr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E770BA">
              <w:rPr>
                <w:color w:val="000000" w:themeColor="text1"/>
                <w:sz w:val="21"/>
                <w:szCs w:val="21"/>
              </w:rPr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EE2182" w:rsidRPr="00E770BA" w:rsidTr="002A77CC">
        <w:tc>
          <w:tcPr>
            <w:tcW w:w="540" w:type="dxa"/>
            <w:vAlign w:val="center"/>
          </w:tcPr>
          <w:p w:rsidR="00EE2182" w:rsidRPr="00E770BA" w:rsidRDefault="00EE2182" w:rsidP="002A77CC">
            <w:pPr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E770BA">
              <w:rPr>
                <w:color w:val="000000" w:themeColor="text1"/>
                <w:spacing w:val="-1"/>
                <w:sz w:val="21"/>
                <w:szCs w:val="21"/>
              </w:rPr>
              <w:t>2.</w:t>
            </w:r>
          </w:p>
        </w:tc>
        <w:tc>
          <w:tcPr>
            <w:tcW w:w="2829" w:type="dxa"/>
            <w:vAlign w:val="center"/>
          </w:tcPr>
          <w:p w:rsidR="00EE2182" w:rsidRPr="00E770BA" w:rsidRDefault="00EE2182" w:rsidP="002A77CC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E770BA">
              <w:rPr>
                <w:color w:val="000000" w:themeColor="text1"/>
                <w:sz w:val="21"/>
                <w:szCs w:val="21"/>
              </w:rPr>
              <w:t>п. 2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      </w:r>
            <w:proofErr w:type="gramEnd"/>
          </w:p>
        </w:tc>
        <w:tc>
          <w:tcPr>
            <w:tcW w:w="1701" w:type="dxa"/>
            <w:vAlign w:val="center"/>
          </w:tcPr>
          <w:p w:rsidR="00EE2182" w:rsidRPr="00E770BA" w:rsidRDefault="00EE2182" w:rsidP="002A77C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770BA">
              <w:rPr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2248" w:type="dxa"/>
            <w:vAlign w:val="center"/>
          </w:tcPr>
          <w:p w:rsidR="00EE2182" w:rsidRPr="00E770BA" w:rsidRDefault="00EE2182" w:rsidP="002A77CC">
            <w:pPr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E770BA">
              <w:rPr>
                <w:color w:val="000000" w:themeColor="text1"/>
                <w:spacing w:val="-1"/>
                <w:sz w:val="21"/>
                <w:szCs w:val="21"/>
              </w:rPr>
              <w:t>16,4</w:t>
            </w:r>
          </w:p>
        </w:tc>
        <w:tc>
          <w:tcPr>
            <w:tcW w:w="2997" w:type="dxa"/>
            <w:vAlign w:val="center"/>
          </w:tcPr>
          <w:p w:rsidR="00EE2182" w:rsidRPr="00E770BA" w:rsidRDefault="00EE2182" w:rsidP="002A77CC">
            <w:pPr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E770BA">
              <w:rPr>
                <w:color w:val="000000" w:themeColor="text1"/>
                <w:sz w:val="21"/>
                <w:szCs w:val="21"/>
              </w:rPr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EE2182" w:rsidRPr="00E770BA" w:rsidTr="002A77CC">
        <w:tc>
          <w:tcPr>
            <w:tcW w:w="540" w:type="dxa"/>
            <w:vAlign w:val="center"/>
          </w:tcPr>
          <w:p w:rsidR="00EE2182" w:rsidRPr="00E770BA" w:rsidRDefault="00EE2182" w:rsidP="002A77CC">
            <w:pPr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E770BA">
              <w:rPr>
                <w:color w:val="000000" w:themeColor="text1"/>
                <w:spacing w:val="-1"/>
                <w:sz w:val="21"/>
                <w:szCs w:val="21"/>
              </w:rPr>
              <w:t>3.</w:t>
            </w:r>
          </w:p>
        </w:tc>
        <w:tc>
          <w:tcPr>
            <w:tcW w:w="2829" w:type="dxa"/>
            <w:vAlign w:val="center"/>
          </w:tcPr>
          <w:p w:rsidR="00EE2182" w:rsidRPr="00E770BA" w:rsidRDefault="00EE2182" w:rsidP="002A77C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770BA">
              <w:rPr>
                <w:color w:val="000000" w:themeColor="text1"/>
                <w:sz w:val="21"/>
                <w:szCs w:val="21"/>
              </w:rPr>
              <w:t>ч. 1 ст. 6 Федерального закона от 27.07.2006 г. № 152-ФЗ «О персональных данных»</w:t>
            </w:r>
          </w:p>
        </w:tc>
        <w:tc>
          <w:tcPr>
            <w:tcW w:w="1701" w:type="dxa"/>
            <w:vAlign w:val="center"/>
          </w:tcPr>
          <w:p w:rsidR="00EE2182" w:rsidRPr="00E770BA" w:rsidRDefault="00EE2182" w:rsidP="002A77C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770BA">
              <w:rPr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2248" w:type="dxa"/>
            <w:vAlign w:val="center"/>
          </w:tcPr>
          <w:p w:rsidR="00EE2182" w:rsidRPr="00E770BA" w:rsidRDefault="00EE2182" w:rsidP="002A77CC">
            <w:pPr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E770BA">
              <w:rPr>
                <w:color w:val="000000" w:themeColor="text1"/>
                <w:spacing w:val="-1"/>
                <w:sz w:val="21"/>
                <w:szCs w:val="21"/>
              </w:rPr>
              <w:t>16,4</w:t>
            </w:r>
          </w:p>
        </w:tc>
        <w:tc>
          <w:tcPr>
            <w:tcW w:w="2997" w:type="dxa"/>
            <w:vAlign w:val="center"/>
          </w:tcPr>
          <w:p w:rsidR="00EE2182" w:rsidRPr="00E770BA" w:rsidRDefault="00EE2182" w:rsidP="002A77CC">
            <w:pPr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E770BA">
              <w:rPr>
                <w:color w:val="000000" w:themeColor="text1"/>
                <w:sz w:val="21"/>
                <w:szCs w:val="21"/>
              </w:rPr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</w:tbl>
    <w:p w:rsidR="00EE2182" w:rsidRDefault="00EE2182" w:rsidP="00EE2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182" w:rsidRDefault="00EE2182" w:rsidP="00EE2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182" w:rsidRPr="00E770BA" w:rsidRDefault="00EE2182" w:rsidP="00EE2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0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Pr="00E77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21,6 %</w:t>
      </w:r>
      <w:r w:rsidRPr="00E7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общего количества выявляемых нарушений - нарушение ст. 7 Федерального закона от 27.07.2006 г. № 152-ФЗ «О персональных данных» в части несоблюдения требований конфиденциальности при обработке персональных данных и заключалось в незаконном размещении образовательными учреждениями персональных данных несовершеннолетних и медицинскими учреждениями персональных данных работников на официальных сайтах в сети «Интернет»;</w:t>
      </w:r>
    </w:p>
    <w:p w:rsidR="00EE2182" w:rsidRPr="00E770BA" w:rsidRDefault="00EE2182" w:rsidP="00EE2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77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16,4 %</w:t>
      </w:r>
      <w:r w:rsidRPr="00E7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нарушение ч. 1 ст. 6 Федерального закона от 27.07.2006 г. № 152-ФЗ «О персональных данных» в части отсутствия правовых оснований обработки персональных данных, полученных путем сбора на сайте оператора;</w:t>
      </w:r>
    </w:p>
    <w:p w:rsidR="00EE2182" w:rsidRPr="00E770BA" w:rsidRDefault="00EE2182" w:rsidP="00EE2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E77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16,4</w:t>
      </w:r>
      <w:r w:rsidRPr="00E7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- нарушение п. 2 Перечня мер, направленных на обеспечение выполнения обязанностей, предусмот</w:t>
      </w:r>
      <w:bookmarkStart w:id="0" w:name="_GoBack"/>
      <w:bookmarkEnd w:id="0"/>
      <w:r w:rsidRPr="00E770BA">
        <w:rPr>
          <w:rFonts w:ascii="Times New Roman" w:hAnsi="Times New Roman" w:cs="Times New Roman"/>
          <w:color w:val="000000" w:themeColor="text1"/>
          <w:sz w:val="28"/>
          <w:szCs w:val="28"/>
        </w:rPr>
        <w:t>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 в части непринятия муниципальным органом мер по опубликованию на официальном сайте органа документов, определяющих политику в</w:t>
      </w:r>
      <w:proofErr w:type="gramEnd"/>
      <w:r w:rsidRPr="00E7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770BA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E7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обработки персональных данных в установленный срок.</w:t>
      </w:r>
    </w:p>
    <w:p w:rsidR="00EE2182" w:rsidRPr="00E770BA" w:rsidRDefault="00EE2182" w:rsidP="00EE2182">
      <w:pPr>
        <w:tabs>
          <w:tab w:val="left" w:pos="43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ходе проведения мероприятий по контролю были выявлены следующие нарушения: п.п. 7, 13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г. № 687; </w:t>
      </w:r>
      <w:proofErr w:type="gramStart"/>
      <w:r w:rsidRPr="00E770BA">
        <w:rPr>
          <w:rFonts w:ascii="Times New Roman" w:hAnsi="Times New Roman" w:cs="Times New Roman"/>
          <w:color w:val="000000" w:themeColor="text1"/>
          <w:sz w:val="28"/>
          <w:szCs w:val="28"/>
        </w:rPr>
        <w:t>ч. 1 ст. 18.1, ч. 1, ч. 3, ч. 7 ст. 22, ч. 5 ст. 5, ч. 3 ст. 6, ч. 4 ст. 21, ч. 1 ст. 10 Федерального закона от 27.07.2006 г. № 152-ФЗ «О персональных данных»; п. 8 ст. 86 Трудового кодекса Российской Федерации.</w:t>
      </w:r>
      <w:proofErr w:type="gramEnd"/>
    </w:p>
    <w:p w:rsidR="00EE2182" w:rsidRPr="00F1227C" w:rsidRDefault="00EE2182" w:rsidP="00EE21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7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Причиной выявляемых нарушений является, в основном, </w:t>
      </w:r>
      <w:proofErr w:type="spellStart"/>
      <w:r w:rsidRPr="00E770BA">
        <w:rPr>
          <w:rFonts w:ascii="Times New Roman" w:hAnsi="Times New Roman" w:cs="Times New Roman"/>
          <w:color w:val="000000" w:themeColor="text1"/>
          <w:sz w:val="28"/>
          <w:szCs w:val="28"/>
        </w:rPr>
        <w:t>неознакомление</w:t>
      </w:r>
      <w:proofErr w:type="spellEnd"/>
      <w:r w:rsidRPr="00E7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сотрудников операторов, осуществляющих обработку персональных данных, с требованиями законодательства в сфере защиты прав субъектов персональных данных, а также необученность указанных работников вопросам обработки персональных данных.</w:t>
      </w:r>
    </w:p>
    <w:sectPr w:rsidR="00EE2182" w:rsidRPr="00F1227C" w:rsidSect="00E770B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27C"/>
    <w:rsid w:val="00241E3F"/>
    <w:rsid w:val="00295A35"/>
    <w:rsid w:val="0045624A"/>
    <w:rsid w:val="00527355"/>
    <w:rsid w:val="00596BB4"/>
    <w:rsid w:val="0078550D"/>
    <w:rsid w:val="00B00959"/>
    <w:rsid w:val="00E770BA"/>
    <w:rsid w:val="00EE2182"/>
    <w:rsid w:val="00F1227C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Личко В.В.</cp:lastModifiedBy>
  <cp:revision>2</cp:revision>
  <dcterms:created xsi:type="dcterms:W3CDTF">2019-10-08T11:05:00Z</dcterms:created>
  <dcterms:modified xsi:type="dcterms:W3CDTF">2019-10-08T11:05:00Z</dcterms:modified>
</cp:coreProperties>
</file>